
<file path=[Content_Types].xml><?xml version="1.0" encoding="utf-8"?>
<Types xmlns="http://schemas.openxmlformats.org/package/2006/content-types">
  <Default ContentType="image/png" Extension="png"/>
  <Default ContentType="application/vnd.openxmlformats-package.relationships+xml" Extension="rels"/>
  <Default ContentType="application/xml" Extension="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ntTable+xml" PartName="/word/fontTable.xml"/>
  <Override ContentType="application/vnd.openxmlformats-officedocument.wordprocessingml.footer+xml" PartName="/word/footer1.xml"/>
  <Override ContentType="application/vnd.openxmlformats-officedocument.wordprocessingml.numbering+xml" PartName="/word/numbering.xml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ms-word.stylesWithEffects+xml" PartName="/word/stylesWithEffects.xml"/>
  <Override ContentType="application/vnd.openxmlformats-officedocument.theme+xml" PartName="/word/theme/theme1.xml"/>
  <Override ContentType="application/vnd.openxmlformats-officedocument.wordprocessingml.webSettings+xml" PartName="/word/webSettings.xml"/>
</Types>
</file>

<file path=_rels/.rels><?xml version="1.0" encoding="UTF-8" standalone="no" ?>
<Relationships xmlns="http://schemas.openxmlformats.org/package/2006/relationships">
  <Relationship Id="rId3" Target="docProps/core.xml" Type="http://schemas.openxmlformats.org/package/2006/relationships/metadata/core-properties"/>
  <Relationship Id="rId2" Target="docProps/app.xml" Type="http://schemas.openxmlformats.org/officeDocument/2006/relationships/extended-properties"/>
  <Relationship Id="rId1" Target="word/document.xml" Type="http://schemas.openxmlformats.org/officeDocument/2006/relationships/officeDocument"/>
</Relationships>

</file>

<file path=word/document.xml><?xml version="1.0" encoding="utf-8"?>
<w:document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body>
    <w:p w14:paraId="03000000">
      <w:pPr>
        <w:spacing w:afterAutospacing="on" w:beforeAutospacing="on" w:line="240" w:lineRule="auto"/>
        <w:ind/>
        <w:jc w:val="center"/>
        <w:rPr>
          <w:rFonts w:ascii="Times New Roman" w:hAnsi="Times New Roman"/>
          <w:sz w:val="24"/>
        </w:rPr>
      </w:pPr>
      <w:r>
        <w:drawing>
          <wp:inline>
            <wp:extent cx="6248399" cy="8915399"/>
            <wp:docPr hidden="false" id="2" name="Picture 2"/>
            <a:graphic>
              <a:graphicData uri="http://schemas.openxmlformats.org/drawingml/2006/picture">
                <pic:pic>
                  <pic:nvPicPr>
                    <pic:cNvPr hidden="false" id="1" name="Picture 1"/>
                    <pic:cNvPicPr preferRelativeResize="true"/>
                  </pic:nvPicPr>
                  <pic:blipFill>
                    <a:blip r:embed="rId2"/>
                    <a:stretch/>
                  </pic:blipFill>
                  <pic:spPr>
                    <a:xfrm flipH="false" flipV="false" rot="0">
                      <a:ext cx="6248399" cy="8915399"/>
                    </a:xfrm>
                    <a:prstGeom prst="rect"/>
                  </pic:spPr>
                </pic:pic>
              </a:graphicData>
            </a:graphic>
          </wp:inline>
        </w:drawing>
      </w:r>
    </w:p>
    <w:p w14:paraId="04000000">
      <w:pPr>
        <w:spacing w:afterAutospacing="on" w:beforeAutospacing="on" w:line="240" w:lineRule="auto"/>
        <w:ind/>
        <w:jc w:val="center"/>
        <w:rPr>
          <w:rFonts w:ascii="Times New Roman" w:hAnsi="Times New Roman"/>
          <w:sz w:val="24"/>
        </w:rPr>
      </w:pPr>
      <w:r>
        <w:rPr>
          <w:rFonts w:ascii="Times New Roman" w:hAnsi="Times New Roman"/>
          <w:b w:val="1"/>
          <w:sz w:val="24"/>
        </w:rPr>
        <w:t>Пояснительная записка</w:t>
      </w:r>
    </w:p>
    <w:p w14:paraId="05000000">
      <w:pPr>
        <w:tabs>
          <w:tab w:leader="none" w:pos="9288" w:val="left"/>
        </w:tabs>
        <w:spacing w:line="240" w:lineRule="auto"/>
        <w:ind/>
        <w:contextualSpacing w:val="1"/>
        <w:jc w:val="both"/>
        <w:rPr>
          <w:rFonts w:ascii="Times New Roman" w:hAnsi="Times New Roman"/>
          <w:b w:val="1"/>
          <w:sz w:val="24"/>
        </w:rPr>
      </w:pPr>
      <w:r>
        <w:rPr>
          <w:rFonts w:ascii="Times New Roman" w:hAnsi="Times New Roman"/>
          <w:sz w:val="24"/>
        </w:rPr>
        <w:t xml:space="preserve">  Примерная программа по математике по подготовке к ЕГЭ 11 класса составлена на основе федерального компонента государственного стандарта среднего (полного) общего образования на базовом уровне.</w:t>
      </w:r>
      <w:r>
        <w:rPr>
          <w:rFonts w:ascii="Times New Roman" w:hAnsi="Times New Roman"/>
          <w:sz w:val="24"/>
        </w:rPr>
        <w:br/>
      </w:r>
      <w:r>
        <w:rPr>
          <w:rFonts w:ascii="Times New Roman" w:hAnsi="Times New Roman"/>
          <w:sz w:val="24"/>
        </w:rPr>
        <w:t xml:space="preserve">  Примерная программа конкретизирует содержание предметных тем образовательного стандарта и дает примерное распределение учебных часов по разделам курса.</w:t>
      </w:r>
      <w:r>
        <w:rPr>
          <w:rFonts w:ascii="Times New Roman" w:hAnsi="Times New Roman"/>
          <w:sz w:val="24"/>
        </w:rPr>
        <w:br/>
      </w:r>
      <w:r>
        <w:rPr>
          <w:rFonts w:ascii="Times New Roman" w:hAnsi="Times New Roman"/>
          <w:b w:val="1"/>
          <w:sz w:val="24"/>
        </w:rPr>
        <w:t xml:space="preserve"> </w:t>
      </w:r>
      <w:r>
        <w:rPr>
          <w:rFonts w:ascii="Times New Roman" w:hAnsi="Times New Roman"/>
          <w:sz w:val="24"/>
        </w:rPr>
        <w:t>Базовый курс 11общеобразовательного класса рассчитан на 4 урока математики в неделю. Этого времени не совсем достаточно для решения основной задачи учащегося:</w:t>
      </w:r>
      <w:r>
        <w:rPr>
          <w:rFonts w:ascii="Times New Roman" w:hAnsi="Times New Roman"/>
          <w:sz w:val="24"/>
        </w:rPr>
        <w:t xml:space="preserve"> подготовка к</w:t>
      </w:r>
      <w:r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4"/>
        </w:rPr>
        <w:t xml:space="preserve">итоговой аттестации в форме ЕГЭ </w:t>
      </w:r>
      <w:r>
        <w:rPr>
          <w:rFonts w:ascii="Times New Roman" w:hAnsi="Times New Roman"/>
          <w:sz w:val="24"/>
        </w:rPr>
        <w:t>. Для успешного решения этой задачи необходимо, чтобы ученик сам осознавал свой выбор и прилагал максимум усилий к своему самообразованию. Этому может способствовать предлагаемый  курс.</w:t>
      </w:r>
      <w:r>
        <w:rPr>
          <w:rFonts w:ascii="Times New Roman" w:hAnsi="Times New Roman"/>
          <w:sz w:val="24"/>
        </w:rPr>
        <w:t xml:space="preserve"> Курс рассчитан на учащихся 11 классов общеобразовательных школ.</w:t>
      </w:r>
    </w:p>
    <w:p w14:paraId="06000000">
      <w:pPr>
        <w:spacing w:afterAutospacing="on" w:beforeAutospacing="on" w:line="240" w:lineRule="auto"/>
        <w:ind/>
        <w:contextualSpacing w:val="1"/>
        <w:jc w:val="both"/>
        <w:rPr>
          <w:rFonts w:ascii="Times New Roman" w:hAnsi="Times New Roman"/>
          <w:i w:val="1"/>
          <w:sz w:val="24"/>
        </w:rPr>
      </w:pPr>
      <w:r>
        <w:rPr>
          <w:rFonts w:ascii="Times New Roman" w:hAnsi="Times New Roman"/>
          <w:sz w:val="24"/>
        </w:rPr>
        <w:t xml:space="preserve">   </w:t>
      </w:r>
      <w:r>
        <w:rPr>
          <w:rFonts w:ascii="Times New Roman" w:hAnsi="Times New Roman"/>
          <w:sz w:val="24"/>
        </w:rPr>
        <w:t xml:space="preserve"> Курс позволит школьникам систематизировать, расширить и укрепить знания. Подготовиться для дальнейшего изучения тем,  научиться решать разнообразные задачи различной сложности, способствует выработке и закреплению навыков работы на компьютере.</w:t>
      </w:r>
      <w:r>
        <w:rPr>
          <w:rFonts w:ascii="Times New Roman" w:hAnsi="Times New Roman"/>
          <w:sz w:val="24"/>
        </w:rPr>
        <w:t xml:space="preserve"> Преподавание курса строится как повторение,  предусмотренное программой основного общего образования. Повторение реализуется в виде обзора теоретических вопросов по теме и решение задач в виде тестов с выбором ответа. Углубление реализуется на базе обучения методам и приемам решения математических задач, требующих применения  логической и операционной культуры, развивающих научно-теоретическое и алгоритмическое мышление учащихся. Особое внимание занимают задачи, требующие применения учащимися знаний в незнакомой (нестандартной ситуации). </w:t>
      </w:r>
    </w:p>
    <w:p w14:paraId="07000000">
      <w:pPr>
        <w:spacing w:line="240" w:lineRule="auto"/>
        <w:ind/>
        <w:contextualSpacing w:val="1"/>
        <w:jc w:val="both"/>
        <w:rPr>
          <w:rFonts w:ascii="Times New Roman" w:hAnsi="Times New Roman"/>
          <w:sz w:val="24"/>
        </w:rPr>
      </w:pPr>
    </w:p>
    <w:p w14:paraId="08000000">
      <w:pPr>
        <w:spacing w:line="240" w:lineRule="auto"/>
        <w:ind/>
        <w:contextualSpacing w:val="1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 </w:t>
      </w:r>
      <w:r>
        <w:rPr>
          <w:rFonts w:ascii="Times New Roman" w:hAnsi="Times New Roman"/>
          <w:i w:val="1"/>
          <w:sz w:val="24"/>
        </w:rPr>
        <w:t xml:space="preserve">Цели курса: </w:t>
      </w:r>
      <w:r>
        <w:rPr>
          <w:rFonts w:ascii="Times New Roman" w:hAnsi="Times New Roman"/>
          <w:sz w:val="24"/>
        </w:rPr>
        <w:t>обобщение и систематизация, расширение и углубление знаний</w:t>
      </w:r>
      <w:r>
        <w:rPr>
          <w:rFonts w:ascii="Times New Roman" w:hAnsi="Times New Roman"/>
          <w:sz w:val="24"/>
        </w:rPr>
        <w:t xml:space="preserve"> по изучаемым темам;</w:t>
      </w:r>
      <w:r>
        <w:rPr>
          <w:rFonts w:ascii="Times New Roman" w:hAnsi="Times New Roman"/>
          <w:sz w:val="24"/>
        </w:rPr>
        <w:t xml:space="preserve"> приобретение практических навыков выполнения </w:t>
      </w:r>
      <w:r>
        <w:rPr>
          <w:rFonts w:ascii="Times New Roman" w:hAnsi="Times New Roman"/>
          <w:sz w:val="24"/>
        </w:rPr>
        <w:t>заданий</w:t>
      </w:r>
      <w:r>
        <w:rPr>
          <w:rFonts w:ascii="Times New Roman" w:hAnsi="Times New Roman"/>
          <w:sz w:val="24"/>
        </w:rPr>
        <w:t>, повышение математической подготовки школьников.</w:t>
      </w:r>
    </w:p>
    <w:p w14:paraId="09000000">
      <w:pPr>
        <w:spacing w:line="240" w:lineRule="auto"/>
        <w:ind/>
        <w:contextualSpacing w:val="1"/>
        <w:jc w:val="both"/>
        <w:rPr>
          <w:rFonts w:ascii="Times New Roman" w:hAnsi="Times New Roman"/>
          <w:sz w:val="24"/>
        </w:rPr>
      </w:pPr>
    </w:p>
    <w:p w14:paraId="0A000000">
      <w:pPr>
        <w:tabs>
          <w:tab w:leader="none" w:pos="8573" w:val="left"/>
        </w:tabs>
        <w:spacing w:line="240" w:lineRule="auto"/>
        <w:ind/>
        <w:contextualSpacing w:val="1"/>
        <w:jc w:val="both"/>
        <w:rPr>
          <w:rFonts w:ascii="Times New Roman" w:hAnsi="Times New Roman"/>
          <w:i w:val="1"/>
          <w:sz w:val="24"/>
        </w:rPr>
      </w:pPr>
      <w:r>
        <w:rPr>
          <w:rFonts w:ascii="Times New Roman" w:hAnsi="Times New Roman"/>
          <w:i w:val="1"/>
          <w:sz w:val="24"/>
        </w:rPr>
        <w:t xml:space="preserve">    Задачи курса:</w:t>
      </w:r>
      <w:r>
        <w:rPr>
          <w:rFonts w:ascii="Times New Roman" w:hAnsi="Times New Roman"/>
          <w:i w:val="1"/>
          <w:sz w:val="24"/>
        </w:rPr>
        <w:tab/>
      </w:r>
    </w:p>
    <w:p w14:paraId="0B000000">
      <w:pPr>
        <w:spacing w:line="240" w:lineRule="auto"/>
        <w:ind/>
        <w:contextualSpacing w:val="1"/>
        <w:jc w:val="both"/>
        <w:rPr>
          <w:rFonts w:ascii="Times New Roman" w:hAnsi="Times New Roman"/>
          <w:b w:val="1"/>
          <w:sz w:val="24"/>
        </w:rPr>
      </w:pPr>
      <w:r>
        <w:rPr>
          <w:rFonts w:ascii="Times New Roman" w:hAnsi="Times New Roman"/>
          <w:sz w:val="24"/>
        </w:rPr>
        <w:t>вооружить учащихся системой знаний по решению уравнений;</w:t>
      </w:r>
    </w:p>
    <w:p w14:paraId="0C000000">
      <w:pPr>
        <w:spacing w:line="240" w:lineRule="auto"/>
        <w:ind/>
        <w:contextualSpacing w:val="1"/>
        <w:jc w:val="both"/>
        <w:rPr>
          <w:rFonts w:ascii="Times New Roman" w:hAnsi="Times New Roman"/>
          <w:b w:val="1"/>
          <w:sz w:val="24"/>
        </w:rPr>
      </w:pPr>
      <w:r>
        <w:rPr>
          <w:rFonts w:ascii="Times New Roman" w:hAnsi="Times New Roman"/>
          <w:b w:val="1"/>
          <w:sz w:val="24"/>
        </w:rPr>
        <w:t>с</w:t>
      </w:r>
      <w:r>
        <w:rPr>
          <w:rFonts w:ascii="Times New Roman" w:hAnsi="Times New Roman"/>
          <w:sz w:val="24"/>
        </w:rPr>
        <w:t>формировать навыки применения данных знаний при решении разнообразных задач различной сложности;</w:t>
      </w:r>
    </w:p>
    <w:p w14:paraId="0D000000">
      <w:pPr>
        <w:spacing w:after="0" w:line="240" w:lineRule="auto"/>
        <w:ind/>
        <w:contextualSpacing w:val="1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подготовить учащихся к</w:t>
      </w:r>
      <w:r>
        <w:rPr>
          <w:rFonts w:ascii="Times New Roman" w:hAnsi="Times New Roman"/>
          <w:sz w:val="24"/>
        </w:rPr>
        <w:t xml:space="preserve"> итоговой аттестации в форме ЕГЭ</w:t>
      </w:r>
      <w:r>
        <w:rPr>
          <w:rFonts w:ascii="Times New Roman" w:hAnsi="Times New Roman"/>
          <w:sz w:val="24"/>
        </w:rPr>
        <w:t>;</w:t>
      </w:r>
    </w:p>
    <w:p w14:paraId="0E000000">
      <w:pPr>
        <w:spacing w:line="240" w:lineRule="auto"/>
        <w:ind/>
        <w:contextualSpacing w:val="1"/>
        <w:jc w:val="both"/>
        <w:rPr>
          <w:rFonts w:ascii="Times New Roman" w:hAnsi="Times New Roman"/>
          <w:b w:val="1"/>
          <w:sz w:val="24"/>
        </w:rPr>
      </w:pPr>
      <w:r>
        <w:rPr>
          <w:rFonts w:ascii="Times New Roman" w:hAnsi="Times New Roman"/>
          <w:sz w:val="24"/>
        </w:rPr>
        <w:t>формировать навыки самостоятельно</w:t>
      </w:r>
      <w:r>
        <w:rPr>
          <w:rFonts w:ascii="Times New Roman" w:hAnsi="Times New Roman"/>
          <w:sz w:val="24"/>
        </w:rPr>
        <w:t>й работы</w:t>
      </w:r>
      <w:r>
        <w:rPr>
          <w:rFonts w:ascii="Times New Roman" w:hAnsi="Times New Roman"/>
          <w:sz w:val="24"/>
        </w:rPr>
        <w:t>;</w:t>
      </w:r>
    </w:p>
    <w:p w14:paraId="0F000000">
      <w:pPr>
        <w:spacing w:line="240" w:lineRule="auto"/>
        <w:ind/>
        <w:contextualSpacing w:val="1"/>
        <w:jc w:val="both"/>
        <w:rPr>
          <w:rFonts w:ascii="Times New Roman" w:hAnsi="Times New Roman"/>
          <w:b w:val="1"/>
          <w:sz w:val="24"/>
        </w:rPr>
      </w:pPr>
      <w:r>
        <w:rPr>
          <w:rFonts w:ascii="Times New Roman" w:hAnsi="Times New Roman"/>
          <w:sz w:val="24"/>
        </w:rPr>
        <w:t>формировать навыки работы со справочной литературой»</w:t>
      </w:r>
    </w:p>
    <w:p w14:paraId="10000000">
      <w:pPr>
        <w:spacing w:line="240" w:lineRule="auto"/>
        <w:ind/>
        <w:contextualSpacing w:val="1"/>
        <w:jc w:val="both"/>
        <w:rPr>
          <w:rFonts w:ascii="Times New Roman" w:hAnsi="Times New Roman"/>
          <w:b w:val="1"/>
          <w:sz w:val="24"/>
        </w:rPr>
      </w:pPr>
      <w:r>
        <w:rPr>
          <w:rFonts w:ascii="Times New Roman" w:hAnsi="Times New Roman"/>
          <w:sz w:val="24"/>
        </w:rPr>
        <w:t>формировать умения и навыки исследовательской деятельности;</w:t>
      </w:r>
    </w:p>
    <w:p w14:paraId="11000000">
      <w:pPr>
        <w:spacing w:line="240" w:lineRule="auto"/>
        <w:ind/>
        <w:contextualSpacing w:val="1"/>
        <w:jc w:val="both"/>
        <w:rPr>
          <w:rFonts w:ascii="Times New Roman" w:hAnsi="Times New Roman"/>
          <w:b w:val="1"/>
          <w:sz w:val="24"/>
        </w:rPr>
      </w:pPr>
      <w:r>
        <w:rPr>
          <w:rFonts w:ascii="Times New Roman" w:hAnsi="Times New Roman"/>
          <w:sz w:val="24"/>
        </w:rPr>
        <w:t>способствовать развитию алгоритмического мышления учащихся;</w:t>
      </w:r>
    </w:p>
    <w:p w14:paraId="12000000">
      <w:pPr>
        <w:spacing w:line="240" w:lineRule="auto"/>
        <w:ind/>
        <w:contextualSpacing w:val="1"/>
        <w:jc w:val="both"/>
        <w:rPr>
          <w:rFonts w:ascii="Times New Roman" w:hAnsi="Times New Roman"/>
          <w:sz w:val="24"/>
        </w:rPr>
      </w:pPr>
    </w:p>
    <w:p w14:paraId="13000000">
      <w:pPr>
        <w:spacing w:line="240" w:lineRule="auto"/>
        <w:ind/>
        <w:contextualSpacing w:val="1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Программа курса предполагает знакомство с теорией и практикой рассматриваемых вопросов и рассчитана на 34 часа </w:t>
      </w:r>
      <w:r>
        <w:rPr>
          <w:rFonts w:ascii="Times New Roman" w:hAnsi="Times New Roman"/>
          <w:sz w:val="24"/>
        </w:rPr>
        <w:t xml:space="preserve"> практических занятия</w:t>
      </w:r>
      <w:r>
        <w:rPr>
          <w:rFonts w:ascii="Times New Roman" w:hAnsi="Times New Roman"/>
          <w:sz w:val="24"/>
        </w:rPr>
        <w:t xml:space="preserve"> -1час в неделю.</w:t>
      </w:r>
    </w:p>
    <w:p w14:paraId="14000000">
      <w:pPr>
        <w:spacing w:line="240" w:lineRule="auto"/>
        <w:ind/>
        <w:contextualSpacing w:val="1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  </w:t>
      </w:r>
      <w:r>
        <w:rPr>
          <w:rFonts w:ascii="Times New Roman" w:hAnsi="Times New Roman"/>
          <w:sz w:val="24"/>
        </w:rPr>
        <w:t>Содержание курса состоит из шести</w:t>
      </w:r>
      <w:r>
        <w:rPr>
          <w:rFonts w:ascii="Times New Roman" w:hAnsi="Times New Roman"/>
          <w:sz w:val="24"/>
        </w:rPr>
        <w:t xml:space="preserve">  разделов.</w:t>
      </w:r>
    </w:p>
    <w:p w14:paraId="15000000">
      <w:pPr>
        <w:spacing w:line="240" w:lineRule="auto"/>
        <w:ind/>
        <w:contextualSpacing w:val="1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  В процессе изучения данного курса предполагается использование различных методов активизации познавательной деятельности школьников. А также различных форм организации их самостоятельной работы.</w:t>
      </w:r>
    </w:p>
    <w:p w14:paraId="16000000">
      <w:pPr>
        <w:spacing w:after="0" w:line="240" w:lineRule="auto"/>
        <w:ind/>
        <w:contextualSpacing w:val="1"/>
        <w:jc w:val="both"/>
        <w:rPr>
          <w:rFonts w:ascii="Times New Roman" w:hAnsi="Times New Roman"/>
          <w:sz w:val="24"/>
        </w:rPr>
      </w:pPr>
    </w:p>
    <w:p w14:paraId="17000000">
      <w:pPr>
        <w:spacing w:after="0" w:line="240" w:lineRule="auto"/>
        <w:ind/>
        <w:contextualSpacing w:val="1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  </w:t>
      </w:r>
      <w:r>
        <w:rPr>
          <w:rFonts w:ascii="Times New Roman" w:hAnsi="Times New Roman"/>
          <w:i w:val="1"/>
          <w:sz w:val="24"/>
        </w:rPr>
        <w:t>Ожида</w:t>
      </w:r>
      <w:r>
        <w:rPr>
          <w:rFonts w:ascii="Times New Roman" w:hAnsi="Times New Roman"/>
          <w:i w:val="1"/>
          <w:sz w:val="24"/>
        </w:rPr>
        <w:t>емые результаты:</w:t>
      </w:r>
    </w:p>
    <w:p w14:paraId="18000000">
      <w:pPr>
        <w:spacing w:after="0" w:line="240" w:lineRule="auto"/>
        <w:ind/>
        <w:contextualSpacing w:val="1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- овладение математическими знаниями и умениями, необходимыми для </w:t>
      </w:r>
      <w:r>
        <w:rPr>
          <w:rFonts w:ascii="Times New Roman" w:hAnsi="Times New Roman"/>
          <w:sz w:val="24"/>
        </w:rPr>
        <w:t xml:space="preserve">итоговой аттестации в форме ЕГЭ, </w:t>
      </w:r>
      <w:r>
        <w:rPr>
          <w:rFonts w:ascii="Times New Roman" w:hAnsi="Times New Roman"/>
          <w:sz w:val="24"/>
        </w:rPr>
        <w:t>продолжения образования и освоения избранной специальности на современном уровне;</w:t>
      </w:r>
    </w:p>
    <w:p w14:paraId="19000000">
      <w:pPr>
        <w:spacing w:after="0" w:line="240" w:lineRule="auto"/>
        <w:ind/>
        <w:contextualSpacing w:val="1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- развитие логического мышления, алгоритмической культуры  математического мышления и интуиции, необходимых для продолжения образования </w:t>
      </w:r>
      <w:r>
        <w:rPr>
          <w:rFonts w:ascii="Times New Roman" w:hAnsi="Times New Roman"/>
          <w:sz w:val="24"/>
        </w:rPr>
        <w:t>;</w:t>
      </w:r>
    </w:p>
    <w:p w14:paraId="1A000000">
      <w:pPr>
        <w:spacing w:after="0" w:line="240" w:lineRule="auto"/>
        <w:ind/>
        <w:contextualSpacing w:val="1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- формирование навыков самообразования, критического мышления, самоорганизации и самоконтроля, работы в команде, умения находить, формулировать и решать проблемы.</w:t>
      </w:r>
    </w:p>
    <w:p w14:paraId="1B000000">
      <w:pPr>
        <w:spacing w:after="0" w:line="240" w:lineRule="auto"/>
        <w:ind/>
        <w:contextualSpacing w:val="1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 </w:t>
      </w:r>
      <w:r>
        <w:rPr>
          <w:rFonts w:ascii="Times New Roman" w:hAnsi="Times New Roman"/>
          <w:i w:val="1"/>
          <w:sz w:val="24"/>
        </w:rPr>
        <w:t>Система оценки</w:t>
      </w:r>
      <w:r>
        <w:rPr>
          <w:rFonts w:ascii="Times New Roman" w:hAnsi="Times New Roman"/>
          <w:sz w:val="24"/>
        </w:rPr>
        <w:t xml:space="preserve"> достижений учащихся: административной проверки материала курса не предполагается</w:t>
      </w:r>
      <w:r>
        <w:rPr>
          <w:rFonts w:ascii="Times New Roman" w:hAnsi="Times New Roman"/>
          <w:sz w:val="24"/>
        </w:rPr>
        <w:t>.</w:t>
      </w:r>
    </w:p>
    <w:p w14:paraId="1C000000">
      <w:pPr>
        <w:spacing w:line="240" w:lineRule="auto"/>
        <w:ind/>
        <w:contextualSpacing w:val="1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По окончании каждой тем</w:t>
      </w:r>
      <w:r>
        <w:rPr>
          <w:rFonts w:ascii="Times New Roman" w:hAnsi="Times New Roman"/>
          <w:sz w:val="24"/>
        </w:rPr>
        <w:t>ы</w:t>
      </w:r>
      <w:r>
        <w:rPr>
          <w:rFonts w:ascii="Times New Roman" w:hAnsi="Times New Roman"/>
          <w:sz w:val="24"/>
        </w:rPr>
        <w:t>, ученик заполняет инди</w:t>
      </w:r>
      <w:r>
        <w:rPr>
          <w:rFonts w:ascii="Times New Roman" w:hAnsi="Times New Roman"/>
          <w:sz w:val="24"/>
        </w:rPr>
        <w:t xml:space="preserve">видуальный лист контроля. </w:t>
      </w:r>
      <w:r>
        <w:rPr>
          <w:rFonts w:ascii="Times New Roman" w:hAnsi="Times New Roman"/>
          <w:sz w:val="24"/>
        </w:rPr>
        <w:t xml:space="preserve">Результатом освоения программы является Интернет тестирование по контрольно измерительным материалам ЕГЭ на итоговом занятии. </w:t>
      </w:r>
    </w:p>
    <w:p w14:paraId="1D000000">
      <w:pPr>
        <w:spacing w:line="240" w:lineRule="auto"/>
        <w:ind/>
        <w:contextualSpacing w:val="1"/>
        <w:jc w:val="both"/>
        <w:rPr>
          <w:rFonts w:ascii="Times New Roman" w:hAnsi="Times New Roman"/>
          <w:b w:val="1"/>
          <w:sz w:val="24"/>
        </w:rPr>
      </w:pPr>
    </w:p>
    <w:p w14:paraId="1E000000">
      <w:pPr>
        <w:ind/>
        <w:jc w:val="center"/>
        <w:rPr>
          <w:rFonts w:ascii="Times New Roman" w:hAnsi="Times New Roman"/>
          <w:b w:val="1"/>
          <w:sz w:val="24"/>
        </w:rPr>
      </w:pPr>
      <w:r>
        <w:rPr>
          <w:rFonts w:ascii="Times New Roman" w:hAnsi="Times New Roman"/>
          <w:b w:val="1"/>
          <w:sz w:val="24"/>
        </w:rPr>
        <w:t>Учебно- тематическое планирование</w:t>
      </w:r>
    </w:p>
    <w:tbl>
      <w:tblPr>
        <w:tblStyle w:val="Style_2"/>
        <w:tblBorders>
          <w:top w:color="000000" w:sz="4" w:val="single"/>
          <w:left w:color="000000" w:sz="4" w:val="single"/>
          <w:bottom w:color="000000" w:sz="4" w:val="single"/>
          <w:right w:color="000000" w:sz="4" w:val="single"/>
          <w:insideH w:color="000000" w:sz="4" w:val="single"/>
          <w:insideV w:color="000000" w:sz="4" w:val="single"/>
        </w:tblBorders>
        <w:tblLayout w:type="fixed"/>
      </w:tblPr>
      <w:tblGrid>
        <w:gridCol w:w="660"/>
        <w:gridCol w:w="2771"/>
        <w:gridCol w:w="971"/>
        <w:gridCol w:w="2771"/>
        <w:gridCol w:w="2183"/>
      </w:tblGrid>
      <w:tr>
        <w:tc>
          <w:tcPr>
            <w:tcW w:type="dxa" w:w="66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1F000000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№ п/п</w:t>
            </w:r>
          </w:p>
        </w:tc>
        <w:tc>
          <w:tcPr>
            <w:tcW w:type="dxa" w:w="277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20000000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Название темы </w:t>
            </w:r>
          </w:p>
        </w:tc>
        <w:tc>
          <w:tcPr>
            <w:tcW w:type="dxa" w:w="97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21000000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Количество часов</w:t>
            </w:r>
          </w:p>
        </w:tc>
        <w:tc>
          <w:tcPr>
            <w:tcW w:type="dxa" w:w="277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22000000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Дата проведения </w:t>
            </w:r>
          </w:p>
        </w:tc>
        <w:tc>
          <w:tcPr>
            <w:tcW w:type="dxa" w:w="218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23000000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Коррекция</w:t>
            </w:r>
          </w:p>
        </w:tc>
      </w:tr>
      <w:tr>
        <w:tc>
          <w:tcPr>
            <w:tcW w:type="dxa" w:w="66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24000000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1.</w:t>
            </w:r>
          </w:p>
        </w:tc>
        <w:tc>
          <w:tcPr>
            <w:tcW w:type="dxa" w:w="277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25000000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Решение задач.</w:t>
            </w:r>
          </w:p>
        </w:tc>
        <w:tc>
          <w:tcPr>
            <w:tcW w:type="dxa" w:w="97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26000000">
            <w:pPr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4</w:t>
            </w:r>
          </w:p>
        </w:tc>
        <w:tc>
          <w:tcPr>
            <w:tcW w:type="dxa" w:w="277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27000000">
            <w:pPr>
              <w:rPr>
                <w:rFonts w:ascii="Times New Roman" w:hAnsi="Times New Roman"/>
                <w:sz w:val="24"/>
              </w:rPr>
            </w:pPr>
          </w:p>
        </w:tc>
        <w:tc>
          <w:tcPr>
            <w:tcW w:type="dxa" w:w="218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28000000">
            <w:pPr>
              <w:rPr>
                <w:rFonts w:ascii="Times New Roman" w:hAnsi="Times New Roman"/>
                <w:sz w:val="24"/>
              </w:rPr>
            </w:pPr>
          </w:p>
        </w:tc>
      </w:tr>
      <w:tr>
        <w:tc>
          <w:tcPr>
            <w:tcW w:type="dxa" w:w="66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29000000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2.</w:t>
            </w:r>
          </w:p>
        </w:tc>
        <w:tc>
          <w:tcPr>
            <w:tcW w:type="dxa" w:w="277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2A000000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Выражения и преобразования</w:t>
            </w:r>
          </w:p>
        </w:tc>
        <w:tc>
          <w:tcPr>
            <w:tcW w:type="dxa" w:w="97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2B000000">
            <w:pPr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4</w:t>
            </w:r>
          </w:p>
        </w:tc>
        <w:tc>
          <w:tcPr>
            <w:tcW w:type="dxa" w:w="277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2C000000">
            <w:pPr>
              <w:rPr>
                <w:rFonts w:ascii="Times New Roman" w:hAnsi="Times New Roman"/>
                <w:sz w:val="24"/>
              </w:rPr>
            </w:pPr>
          </w:p>
        </w:tc>
        <w:tc>
          <w:tcPr>
            <w:tcW w:type="dxa" w:w="218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2D000000">
            <w:pPr>
              <w:rPr>
                <w:rFonts w:ascii="Times New Roman" w:hAnsi="Times New Roman"/>
                <w:sz w:val="24"/>
              </w:rPr>
            </w:pPr>
          </w:p>
        </w:tc>
      </w:tr>
      <w:tr>
        <w:tc>
          <w:tcPr>
            <w:tcW w:type="dxa" w:w="66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2E000000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3.</w:t>
            </w:r>
          </w:p>
        </w:tc>
        <w:tc>
          <w:tcPr>
            <w:tcW w:type="dxa" w:w="277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2F000000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Функциональные линии</w:t>
            </w:r>
          </w:p>
        </w:tc>
        <w:tc>
          <w:tcPr>
            <w:tcW w:type="dxa" w:w="97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30000000">
            <w:pPr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6</w:t>
            </w:r>
          </w:p>
        </w:tc>
        <w:tc>
          <w:tcPr>
            <w:tcW w:type="dxa" w:w="277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31000000">
            <w:pPr>
              <w:rPr>
                <w:rFonts w:ascii="Times New Roman" w:hAnsi="Times New Roman"/>
                <w:sz w:val="24"/>
              </w:rPr>
            </w:pPr>
          </w:p>
        </w:tc>
        <w:tc>
          <w:tcPr>
            <w:tcW w:type="dxa" w:w="218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32000000">
            <w:pPr>
              <w:rPr>
                <w:rFonts w:ascii="Times New Roman" w:hAnsi="Times New Roman"/>
                <w:sz w:val="24"/>
              </w:rPr>
            </w:pPr>
          </w:p>
        </w:tc>
      </w:tr>
      <w:tr>
        <w:tc>
          <w:tcPr>
            <w:tcW w:type="dxa" w:w="66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33000000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4.</w:t>
            </w:r>
          </w:p>
        </w:tc>
        <w:tc>
          <w:tcPr>
            <w:tcW w:type="dxa" w:w="277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34000000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Уравнения и неравенства. Системы уравнений</w:t>
            </w:r>
          </w:p>
        </w:tc>
        <w:tc>
          <w:tcPr>
            <w:tcW w:type="dxa" w:w="97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35000000">
            <w:pPr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12</w:t>
            </w:r>
          </w:p>
        </w:tc>
        <w:tc>
          <w:tcPr>
            <w:tcW w:type="dxa" w:w="277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36000000">
            <w:pPr>
              <w:rPr>
                <w:rFonts w:ascii="Times New Roman" w:hAnsi="Times New Roman"/>
                <w:sz w:val="24"/>
              </w:rPr>
            </w:pPr>
          </w:p>
        </w:tc>
        <w:tc>
          <w:tcPr>
            <w:tcW w:type="dxa" w:w="218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37000000">
            <w:pPr>
              <w:rPr>
                <w:rFonts w:ascii="Times New Roman" w:hAnsi="Times New Roman"/>
                <w:sz w:val="24"/>
              </w:rPr>
            </w:pPr>
          </w:p>
        </w:tc>
      </w:tr>
      <w:tr>
        <w:tc>
          <w:tcPr>
            <w:tcW w:type="dxa" w:w="66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38000000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5.</w:t>
            </w:r>
          </w:p>
        </w:tc>
        <w:tc>
          <w:tcPr>
            <w:tcW w:type="dxa" w:w="277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39000000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Задания с параметром</w:t>
            </w:r>
          </w:p>
        </w:tc>
        <w:tc>
          <w:tcPr>
            <w:tcW w:type="dxa" w:w="97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3A000000">
            <w:pPr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4</w:t>
            </w:r>
          </w:p>
        </w:tc>
        <w:tc>
          <w:tcPr>
            <w:tcW w:type="dxa" w:w="277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3B000000">
            <w:pPr>
              <w:rPr>
                <w:rFonts w:ascii="Times New Roman" w:hAnsi="Times New Roman"/>
                <w:sz w:val="24"/>
              </w:rPr>
            </w:pPr>
          </w:p>
        </w:tc>
        <w:tc>
          <w:tcPr>
            <w:tcW w:type="dxa" w:w="218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3C000000">
            <w:pPr>
              <w:rPr>
                <w:rFonts w:ascii="Times New Roman" w:hAnsi="Times New Roman"/>
                <w:sz w:val="24"/>
              </w:rPr>
            </w:pPr>
          </w:p>
        </w:tc>
      </w:tr>
      <w:tr>
        <w:tc>
          <w:tcPr>
            <w:tcW w:type="dxa" w:w="66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3D000000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6.</w:t>
            </w:r>
          </w:p>
        </w:tc>
        <w:tc>
          <w:tcPr>
            <w:tcW w:type="dxa" w:w="277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3E000000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Геометрия</w:t>
            </w:r>
          </w:p>
        </w:tc>
        <w:tc>
          <w:tcPr>
            <w:tcW w:type="dxa" w:w="97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3F000000">
            <w:pPr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4</w:t>
            </w:r>
          </w:p>
        </w:tc>
        <w:tc>
          <w:tcPr>
            <w:tcW w:type="dxa" w:w="277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40000000">
            <w:pPr>
              <w:rPr>
                <w:rFonts w:ascii="Times New Roman" w:hAnsi="Times New Roman"/>
                <w:sz w:val="24"/>
              </w:rPr>
            </w:pPr>
          </w:p>
        </w:tc>
        <w:tc>
          <w:tcPr>
            <w:tcW w:type="dxa" w:w="218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41000000">
            <w:pPr>
              <w:rPr>
                <w:rFonts w:ascii="Times New Roman" w:hAnsi="Times New Roman"/>
                <w:sz w:val="24"/>
              </w:rPr>
            </w:pPr>
          </w:p>
        </w:tc>
      </w:tr>
      <w:tr>
        <w:tc>
          <w:tcPr>
            <w:tcW w:type="dxa" w:w="66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42000000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Итого</w:t>
            </w:r>
          </w:p>
        </w:tc>
        <w:tc>
          <w:tcPr>
            <w:tcW w:type="dxa" w:w="277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43000000">
            <w:pPr>
              <w:rPr>
                <w:rFonts w:ascii="Times New Roman" w:hAnsi="Times New Roman"/>
                <w:sz w:val="24"/>
              </w:rPr>
            </w:pPr>
          </w:p>
        </w:tc>
        <w:tc>
          <w:tcPr>
            <w:tcW w:type="dxa" w:w="97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44000000">
            <w:pPr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34</w:t>
            </w:r>
          </w:p>
        </w:tc>
        <w:tc>
          <w:tcPr>
            <w:tcW w:type="dxa" w:w="277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45000000">
            <w:pPr>
              <w:rPr>
                <w:rFonts w:ascii="Times New Roman" w:hAnsi="Times New Roman"/>
                <w:sz w:val="24"/>
              </w:rPr>
            </w:pPr>
          </w:p>
        </w:tc>
        <w:tc>
          <w:tcPr>
            <w:tcW w:type="dxa" w:w="218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46000000">
            <w:pPr>
              <w:rPr>
                <w:rFonts w:ascii="Times New Roman" w:hAnsi="Times New Roman"/>
                <w:sz w:val="24"/>
              </w:rPr>
            </w:pPr>
          </w:p>
        </w:tc>
      </w:tr>
    </w:tbl>
    <w:p w14:paraId="47000000">
      <w:pPr>
        <w:spacing w:afterAutospacing="on" w:beforeAutospacing="on" w:line="240" w:lineRule="auto"/>
        <w:ind/>
        <w:jc w:val="center"/>
        <w:rPr>
          <w:rFonts w:ascii="Times New Roman" w:hAnsi="Times New Roman"/>
          <w:b w:val="1"/>
          <w:sz w:val="24"/>
        </w:rPr>
      </w:pPr>
      <w:r>
        <w:rPr>
          <w:rFonts w:ascii="Times New Roman" w:hAnsi="Times New Roman"/>
          <w:b w:val="1"/>
          <w:sz w:val="24"/>
        </w:rPr>
        <w:t>Содержание</w:t>
      </w:r>
      <w:r>
        <w:rPr>
          <w:rFonts w:ascii="Times New Roman" w:hAnsi="Times New Roman"/>
          <w:b w:val="1"/>
          <w:sz w:val="24"/>
        </w:rPr>
        <w:t xml:space="preserve"> тем учебного курса</w:t>
      </w:r>
    </w:p>
    <w:p w14:paraId="48000000">
      <w:pPr>
        <w:spacing w:afterAutospacing="on" w:beforeAutospacing="on" w:line="240" w:lineRule="auto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1.</w:t>
      </w:r>
      <w:r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4"/>
        </w:rPr>
        <w:t>Решение задач</w:t>
      </w:r>
      <w:r>
        <w:rPr>
          <w:rFonts w:ascii="Times New Roman" w:hAnsi="Times New Roman"/>
          <w:sz w:val="24"/>
        </w:rPr>
        <w:t xml:space="preserve"> (4ч)</w:t>
      </w:r>
      <w:r>
        <w:rPr>
          <w:rFonts w:ascii="Times New Roman" w:hAnsi="Times New Roman"/>
          <w:sz w:val="24"/>
        </w:rPr>
        <w:t>.</w:t>
      </w:r>
    </w:p>
    <w:p w14:paraId="49000000">
      <w:pPr>
        <w:numPr>
          <w:ilvl w:val="0"/>
          <w:numId w:val="1"/>
        </w:numPr>
        <w:spacing w:afterAutospacing="on" w:beforeAutospacing="on" w:line="240" w:lineRule="auto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Прикладные задачи.</w:t>
      </w:r>
    </w:p>
    <w:p w14:paraId="4A000000">
      <w:pPr>
        <w:numPr>
          <w:ilvl w:val="0"/>
          <w:numId w:val="1"/>
        </w:numPr>
        <w:spacing w:afterAutospacing="on" w:beforeAutospacing="on" w:line="240" w:lineRule="auto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Текстовые задачи.</w:t>
      </w:r>
    </w:p>
    <w:p w14:paraId="4B000000">
      <w:pPr>
        <w:spacing w:afterAutospacing="on" w:beforeAutospacing="on" w:line="240" w:lineRule="auto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2. Выражения и преобразования (4</w:t>
      </w:r>
      <w:r>
        <w:rPr>
          <w:rFonts w:ascii="Times New Roman" w:hAnsi="Times New Roman"/>
          <w:sz w:val="24"/>
        </w:rPr>
        <w:t>ч).</w:t>
      </w:r>
    </w:p>
    <w:p w14:paraId="4C000000">
      <w:pPr>
        <w:numPr>
          <w:ilvl w:val="0"/>
          <w:numId w:val="2"/>
        </w:numPr>
        <w:spacing w:afterAutospacing="on" w:beforeAutospacing="on" w:line="240" w:lineRule="auto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Степени и корни.</w:t>
      </w:r>
    </w:p>
    <w:p w14:paraId="4D000000">
      <w:pPr>
        <w:numPr>
          <w:ilvl w:val="0"/>
          <w:numId w:val="2"/>
        </w:numPr>
        <w:spacing w:afterAutospacing="on" w:beforeAutospacing="on" w:line="240" w:lineRule="auto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Тригонометрические выражения.</w:t>
      </w:r>
    </w:p>
    <w:p w14:paraId="4E000000">
      <w:pPr>
        <w:numPr>
          <w:ilvl w:val="0"/>
          <w:numId w:val="2"/>
        </w:numPr>
        <w:spacing w:afterAutospacing="on" w:beforeAutospacing="on" w:line="240" w:lineRule="auto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Логарифмические и показательные выражения.</w:t>
      </w:r>
    </w:p>
    <w:p w14:paraId="4F000000">
      <w:pPr>
        <w:spacing w:afterAutospacing="on" w:beforeAutospacing="on" w:line="240" w:lineRule="auto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3. Функциональные линии (6</w:t>
      </w:r>
      <w:r>
        <w:rPr>
          <w:rFonts w:ascii="Times New Roman" w:hAnsi="Times New Roman"/>
          <w:sz w:val="24"/>
        </w:rPr>
        <w:t xml:space="preserve"> ч).</w:t>
      </w:r>
    </w:p>
    <w:p w14:paraId="50000000">
      <w:pPr>
        <w:numPr>
          <w:ilvl w:val="0"/>
          <w:numId w:val="3"/>
        </w:numPr>
        <w:spacing w:afterAutospacing="on" w:beforeAutospacing="on" w:line="240" w:lineRule="auto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Область определения функции.</w:t>
      </w:r>
    </w:p>
    <w:p w14:paraId="51000000">
      <w:pPr>
        <w:numPr>
          <w:ilvl w:val="0"/>
          <w:numId w:val="3"/>
        </w:numPr>
        <w:spacing w:afterAutospacing="on" w:beforeAutospacing="on" w:line="240" w:lineRule="auto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Множество значений функции.</w:t>
      </w:r>
    </w:p>
    <w:p w14:paraId="52000000">
      <w:pPr>
        <w:numPr>
          <w:ilvl w:val="0"/>
          <w:numId w:val="3"/>
        </w:numPr>
        <w:spacing w:afterAutospacing="on" w:beforeAutospacing="on" w:line="240" w:lineRule="auto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Четность и нечетность функции. Периодичность функции.</w:t>
      </w:r>
    </w:p>
    <w:p w14:paraId="53000000">
      <w:pPr>
        <w:numPr>
          <w:ilvl w:val="0"/>
          <w:numId w:val="3"/>
        </w:numPr>
        <w:spacing w:afterAutospacing="on" w:beforeAutospacing="on" w:line="240" w:lineRule="auto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Производная функция. Геометрический и физический смысл производной.</w:t>
      </w:r>
    </w:p>
    <w:p w14:paraId="54000000">
      <w:pPr>
        <w:numPr>
          <w:ilvl w:val="0"/>
          <w:numId w:val="3"/>
        </w:numPr>
        <w:spacing w:afterAutospacing="on" w:beforeAutospacing="on" w:line="240" w:lineRule="auto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Наибольшее и наименьшее значение функции. Монотонность функции, экстремумы.</w:t>
      </w:r>
    </w:p>
    <w:p w14:paraId="55000000">
      <w:pPr>
        <w:spacing w:afterAutospacing="on" w:beforeAutospacing="on" w:line="240" w:lineRule="auto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4</w:t>
      </w:r>
      <w:r>
        <w:rPr>
          <w:rFonts w:ascii="Times New Roman" w:hAnsi="Times New Roman"/>
          <w:sz w:val="24"/>
        </w:rPr>
        <w:t>. Уравнения и неравенства. Системы уравнений (12 ч).</w:t>
      </w:r>
    </w:p>
    <w:p w14:paraId="56000000">
      <w:pPr>
        <w:numPr>
          <w:ilvl w:val="0"/>
          <w:numId w:val="4"/>
        </w:numPr>
        <w:spacing w:afterAutospacing="on" w:beforeAutospacing="on" w:line="240" w:lineRule="auto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Тригонометрические уравнения.</w:t>
      </w:r>
    </w:p>
    <w:p w14:paraId="57000000">
      <w:pPr>
        <w:numPr>
          <w:ilvl w:val="0"/>
          <w:numId w:val="4"/>
        </w:numPr>
        <w:spacing w:afterAutospacing="on" w:beforeAutospacing="on" w:line="240" w:lineRule="auto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Показательные уравнения.</w:t>
      </w:r>
    </w:p>
    <w:p w14:paraId="58000000">
      <w:pPr>
        <w:numPr>
          <w:ilvl w:val="0"/>
          <w:numId w:val="4"/>
        </w:numPr>
        <w:spacing w:afterAutospacing="on" w:beforeAutospacing="on" w:line="240" w:lineRule="auto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Логарифмические уравнения.</w:t>
      </w:r>
    </w:p>
    <w:p w14:paraId="59000000">
      <w:pPr>
        <w:numPr>
          <w:ilvl w:val="0"/>
          <w:numId w:val="4"/>
        </w:numPr>
        <w:spacing w:afterAutospacing="on" w:beforeAutospacing="on" w:line="240" w:lineRule="auto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Иррациональные уравнения.</w:t>
      </w:r>
    </w:p>
    <w:p w14:paraId="5A000000">
      <w:pPr>
        <w:numPr>
          <w:ilvl w:val="0"/>
          <w:numId w:val="4"/>
        </w:numPr>
        <w:spacing w:afterAutospacing="on" w:beforeAutospacing="on" w:line="240" w:lineRule="auto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Комбинированные уравнения.</w:t>
      </w:r>
    </w:p>
    <w:p w14:paraId="5B000000">
      <w:pPr>
        <w:numPr>
          <w:ilvl w:val="0"/>
          <w:numId w:val="4"/>
        </w:numPr>
        <w:spacing w:afterAutospacing="on" w:beforeAutospacing="on" w:line="240" w:lineRule="auto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Системы уравнений.</w:t>
      </w:r>
    </w:p>
    <w:p w14:paraId="5C000000">
      <w:pPr>
        <w:numPr>
          <w:ilvl w:val="0"/>
          <w:numId w:val="4"/>
        </w:numPr>
        <w:spacing w:afterAutospacing="on" w:beforeAutospacing="on" w:line="240" w:lineRule="auto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Нестандартные методы решения уравнений (использование областей существования функций, использование неотрицательности функций, использование ограниченности функций, использование свойств синуса и косинуса, использование производной).</w:t>
      </w:r>
    </w:p>
    <w:p w14:paraId="5D000000">
      <w:pPr>
        <w:numPr>
          <w:ilvl w:val="0"/>
          <w:numId w:val="4"/>
        </w:numPr>
        <w:spacing w:afterAutospacing="on" w:beforeAutospacing="on" w:line="240" w:lineRule="auto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Логарифмические и показательные неравенства.</w:t>
      </w:r>
    </w:p>
    <w:p w14:paraId="5E000000">
      <w:pPr>
        <w:spacing w:afterAutospacing="on" w:beforeAutospacing="on" w:line="240" w:lineRule="auto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5</w:t>
      </w:r>
      <w:r>
        <w:rPr>
          <w:rFonts w:ascii="Times New Roman" w:hAnsi="Times New Roman"/>
          <w:sz w:val="24"/>
        </w:rPr>
        <w:t>. Задания с параметром (4 ч).</w:t>
      </w:r>
    </w:p>
    <w:p w14:paraId="5F000000">
      <w:pPr>
        <w:numPr>
          <w:ilvl w:val="0"/>
          <w:numId w:val="5"/>
        </w:numPr>
        <w:spacing w:afterAutospacing="on" w:beforeAutospacing="on" w:line="240" w:lineRule="auto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Уравнения с параметрами.</w:t>
      </w:r>
    </w:p>
    <w:p w14:paraId="60000000">
      <w:pPr>
        <w:numPr>
          <w:ilvl w:val="0"/>
          <w:numId w:val="5"/>
        </w:numPr>
        <w:spacing w:afterAutospacing="on" w:beforeAutospacing="on" w:line="240" w:lineRule="auto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Неравенства с параметрами.</w:t>
      </w:r>
    </w:p>
    <w:p w14:paraId="61000000">
      <w:pPr>
        <w:numPr>
          <w:ilvl w:val="0"/>
          <w:numId w:val="5"/>
        </w:numPr>
        <w:spacing w:afterAutospacing="on" w:beforeAutospacing="on" w:line="240" w:lineRule="auto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Системы уравнений с параметром.</w:t>
      </w:r>
    </w:p>
    <w:p w14:paraId="62000000">
      <w:pPr>
        <w:numPr>
          <w:ilvl w:val="0"/>
          <w:numId w:val="5"/>
        </w:numPr>
        <w:spacing w:afterAutospacing="on" w:beforeAutospacing="on" w:line="240" w:lineRule="auto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Задачи с условиями.</w:t>
      </w:r>
    </w:p>
    <w:p w14:paraId="63000000">
      <w:pPr>
        <w:spacing w:afterAutospacing="on" w:beforeAutospacing="on" w:line="240" w:lineRule="auto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6</w:t>
      </w:r>
      <w:r>
        <w:rPr>
          <w:rFonts w:ascii="Times New Roman" w:hAnsi="Times New Roman"/>
          <w:sz w:val="24"/>
        </w:rPr>
        <w:t>. Геометрия (4 ч).</w:t>
      </w:r>
    </w:p>
    <w:p w14:paraId="64000000">
      <w:pPr>
        <w:numPr>
          <w:ilvl w:val="0"/>
          <w:numId w:val="6"/>
        </w:numPr>
        <w:spacing w:afterAutospacing="on" w:beforeAutospacing="on" w:line="240" w:lineRule="auto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Решение планиметрических задач по темам: “Треугольник”, “Параллелограмм. Квадрат”, “Трапеция”, “Окружность”.</w:t>
      </w:r>
    </w:p>
    <w:p w14:paraId="65000000">
      <w:pPr>
        <w:numPr>
          <w:ilvl w:val="0"/>
          <w:numId w:val="6"/>
        </w:numPr>
        <w:spacing w:afterAutospacing="on" w:beforeAutospacing="on" w:line="240" w:lineRule="auto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Решение стереометрических задач по темам: “Пирамида”, “Призма и параллелепипед”, “Конус и цилиндр”, “Комбинация тел”.</w:t>
      </w:r>
    </w:p>
    <w:p w14:paraId="66000000">
      <w:pPr>
        <w:spacing w:afterAutospacing="on" w:beforeAutospacing="on" w:line="240" w:lineRule="auto"/>
        <w:ind/>
        <w:rPr>
          <w:rFonts w:ascii="Times New Roman" w:hAnsi="Times New Roman"/>
          <w:b w:val="1"/>
          <w:sz w:val="24"/>
        </w:rPr>
      </w:pPr>
      <w:r>
        <w:rPr>
          <w:rFonts w:ascii="Times New Roman" w:hAnsi="Times New Roman"/>
          <w:b w:val="1"/>
          <w:sz w:val="24"/>
        </w:rPr>
        <w:t xml:space="preserve">Требование </w:t>
      </w:r>
      <w:r>
        <w:rPr>
          <w:rFonts w:ascii="Times New Roman" w:hAnsi="Times New Roman"/>
          <w:b w:val="1"/>
          <w:sz w:val="24"/>
        </w:rPr>
        <w:t xml:space="preserve"> к уровню </w:t>
      </w:r>
      <w:r>
        <w:rPr>
          <w:rFonts w:ascii="Times New Roman" w:hAnsi="Times New Roman"/>
          <w:b w:val="1"/>
          <w:sz w:val="24"/>
        </w:rPr>
        <w:t>математической подготовки учащихся</w:t>
      </w:r>
      <w:r>
        <w:rPr>
          <w:rFonts w:ascii="Times New Roman" w:hAnsi="Times New Roman"/>
          <w:b w:val="1"/>
          <w:sz w:val="24"/>
        </w:rPr>
        <w:t>:</w:t>
      </w:r>
    </w:p>
    <w:p w14:paraId="67000000">
      <w:pPr>
        <w:numPr>
          <w:ilvl w:val="0"/>
          <w:numId w:val="7"/>
        </w:numPr>
        <w:spacing w:afterAutospacing="on" w:beforeAutospacing="on" w:line="240" w:lineRule="auto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Решение задач</w:t>
      </w:r>
      <w:r>
        <w:rPr>
          <w:rFonts w:ascii="Times New Roman" w:hAnsi="Times New Roman"/>
          <w:sz w:val="24"/>
        </w:rPr>
        <w:t>.</w:t>
      </w:r>
    </w:p>
    <w:p w14:paraId="68000000">
      <w:pPr>
        <w:spacing w:afterAutospacing="on" w:beforeAutospacing="on" w:line="240" w:lineRule="auto"/>
        <w:ind/>
        <w:contextualSpacing w:val="1"/>
        <w:rPr>
          <w:rFonts w:ascii="Times New Roman" w:hAnsi="Times New Roman"/>
          <w:sz w:val="24"/>
        </w:rPr>
      </w:pPr>
      <w:r>
        <w:rPr>
          <w:rFonts w:ascii="Times New Roman" w:hAnsi="Times New Roman"/>
          <w:b w:val="1"/>
          <w:i w:val="1"/>
          <w:sz w:val="24"/>
        </w:rPr>
        <w:t>Цели:</w:t>
      </w:r>
      <w:r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4"/>
        </w:rPr>
        <w:t xml:space="preserve">обобщить и систематизировать методы </w:t>
      </w:r>
      <w:r>
        <w:rPr>
          <w:rFonts w:ascii="Times New Roman" w:hAnsi="Times New Roman"/>
          <w:sz w:val="24"/>
        </w:rPr>
        <w:t>решения текстовых задач</w:t>
      </w:r>
      <w:r>
        <w:rPr>
          <w:rFonts w:ascii="Times New Roman" w:hAnsi="Times New Roman"/>
          <w:sz w:val="24"/>
        </w:rPr>
        <w:t>.</w:t>
      </w:r>
    </w:p>
    <w:p w14:paraId="69000000">
      <w:pPr>
        <w:spacing w:afterAutospacing="on" w:beforeAutospacing="on" w:line="240" w:lineRule="auto"/>
        <w:ind/>
        <w:contextualSpacing w:val="1"/>
        <w:rPr>
          <w:rFonts w:ascii="Times New Roman" w:hAnsi="Times New Roman"/>
          <w:i w:val="1"/>
          <w:sz w:val="24"/>
        </w:rPr>
      </w:pPr>
      <w:r>
        <w:rPr>
          <w:rFonts w:ascii="Times New Roman" w:hAnsi="Times New Roman"/>
          <w:i w:val="1"/>
          <w:sz w:val="24"/>
        </w:rPr>
        <w:t>Учащиеся должны знать:</w:t>
      </w:r>
    </w:p>
    <w:p w14:paraId="6A000000">
      <w:pPr>
        <w:numPr>
          <w:ilvl w:val="0"/>
          <w:numId w:val="8"/>
        </w:numPr>
        <w:spacing w:afterAutospacing="on" w:beforeAutospacing="on" w:line="240" w:lineRule="auto"/>
        <w:ind w:hanging="66" w:left="426"/>
        <w:contextualSpacing w:val="1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Алгоритм составления уравнения, неравенства для решения задач;</w:t>
      </w:r>
    </w:p>
    <w:p w14:paraId="6B000000">
      <w:pPr>
        <w:numPr>
          <w:ilvl w:val="0"/>
          <w:numId w:val="8"/>
        </w:numPr>
        <w:spacing w:afterAutospacing="on" w:beforeAutospacing="on" w:line="240" w:lineRule="auto"/>
        <w:ind w:hanging="66" w:left="426"/>
        <w:contextualSpacing w:val="1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Приемы решения квадратных, дробно- рациональных уравнений, квадратных неравенств методом интервалов, по знаку старшего коэффициент</w:t>
      </w:r>
      <w:r>
        <w:rPr>
          <w:rFonts w:ascii="Times New Roman" w:hAnsi="Times New Roman"/>
          <w:sz w:val="24"/>
        </w:rPr>
        <w:t>а.</w:t>
      </w:r>
    </w:p>
    <w:p w14:paraId="6C000000">
      <w:pPr>
        <w:spacing w:afterAutospacing="on" w:beforeAutospacing="on" w:line="240" w:lineRule="auto"/>
        <w:ind w:hanging="66" w:left="426"/>
        <w:contextualSpacing w:val="1"/>
        <w:rPr>
          <w:rFonts w:ascii="Times New Roman" w:hAnsi="Times New Roman"/>
          <w:i w:val="1"/>
          <w:sz w:val="24"/>
        </w:rPr>
      </w:pPr>
      <w:r>
        <w:rPr>
          <w:rFonts w:ascii="Times New Roman" w:hAnsi="Times New Roman"/>
          <w:i w:val="1"/>
          <w:sz w:val="24"/>
        </w:rPr>
        <w:t>Учащиеся должны уметь:</w:t>
      </w:r>
    </w:p>
    <w:p w14:paraId="6D000000">
      <w:pPr>
        <w:numPr>
          <w:ilvl w:val="0"/>
          <w:numId w:val="9"/>
        </w:numPr>
        <w:spacing w:afterAutospacing="on" w:beforeAutospacing="on" w:line="240" w:lineRule="auto"/>
        <w:ind w:hanging="66" w:left="426"/>
        <w:contextualSpacing w:val="1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в</w:t>
      </w:r>
      <w:r>
        <w:rPr>
          <w:rFonts w:ascii="Times New Roman" w:hAnsi="Times New Roman"/>
          <w:sz w:val="24"/>
        </w:rPr>
        <w:t>ыполнять арифметические действия</w:t>
      </w:r>
      <w:r>
        <w:rPr>
          <w:rFonts w:ascii="Times New Roman" w:hAnsi="Times New Roman"/>
          <w:sz w:val="24"/>
        </w:rPr>
        <w:t>;</w:t>
      </w:r>
    </w:p>
    <w:p w14:paraId="6E000000">
      <w:pPr>
        <w:numPr>
          <w:ilvl w:val="0"/>
          <w:numId w:val="9"/>
        </w:numPr>
        <w:spacing w:afterAutospacing="on" w:beforeAutospacing="on" w:line="240" w:lineRule="auto"/>
        <w:ind w:hanging="66" w:left="426"/>
        <w:contextualSpacing w:val="1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анализировать реальные числовые данные, осуществлять практические расчеты, пользоваться оценкой и прикидкой практических результатов;</w:t>
      </w:r>
    </w:p>
    <w:p w14:paraId="6F000000">
      <w:pPr>
        <w:numPr>
          <w:ilvl w:val="0"/>
          <w:numId w:val="9"/>
        </w:numPr>
        <w:spacing w:afterAutospacing="on" w:beforeAutospacing="on" w:line="240" w:lineRule="auto"/>
        <w:ind w:hanging="66" w:left="426"/>
        <w:contextualSpacing w:val="1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моделировать реальные ситуации на языке алгебры, составлять уравнения и неравенства по условию задачи, исследовать построенные модели с использованием аппарата алгебры;</w:t>
      </w:r>
    </w:p>
    <w:p w14:paraId="70000000">
      <w:pPr>
        <w:numPr>
          <w:ilvl w:val="0"/>
          <w:numId w:val="9"/>
        </w:numPr>
        <w:spacing w:afterAutospacing="on" w:beforeAutospacing="on" w:line="240" w:lineRule="auto"/>
        <w:ind w:hanging="66" w:left="426"/>
        <w:contextualSpacing w:val="1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использовать приобретенные знания и умения в практической и повседневной жизни.</w:t>
      </w:r>
    </w:p>
    <w:p w14:paraId="71000000">
      <w:pPr>
        <w:spacing w:afterAutospacing="on" w:beforeAutospacing="on" w:line="240" w:lineRule="auto"/>
        <w:ind/>
        <w:rPr>
          <w:rFonts w:ascii="Times New Roman" w:hAnsi="Times New Roman"/>
          <w:sz w:val="24"/>
        </w:rPr>
      </w:pPr>
    </w:p>
    <w:p w14:paraId="72000000">
      <w:pPr>
        <w:spacing w:afterAutospacing="on" w:beforeAutospacing="on" w:line="240" w:lineRule="auto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2</w:t>
      </w:r>
      <w:r>
        <w:rPr>
          <w:rFonts w:ascii="Times New Roman" w:hAnsi="Times New Roman"/>
          <w:sz w:val="24"/>
        </w:rPr>
        <w:t>. Выражения преобразования.</w:t>
      </w:r>
    </w:p>
    <w:p w14:paraId="73000000">
      <w:pPr>
        <w:spacing w:afterAutospacing="on" w:beforeAutospacing="on" w:line="240" w:lineRule="auto"/>
        <w:ind/>
        <w:contextualSpacing w:val="1"/>
        <w:rPr>
          <w:rFonts w:ascii="Times New Roman" w:hAnsi="Times New Roman"/>
          <w:sz w:val="24"/>
        </w:rPr>
      </w:pPr>
      <w:r>
        <w:rPr>
          <w:rFonts w:ascii="Times New Roman" w:hAnsi="Times New Roman"/>
          <w:b w:val="1"/>
          <w:i w:val="1"/>
          <w:sz w:val="24"/>
        </w:rPr>
        <w:t xml:space="preserve">Цели: </w:t>
      </w:r>
      <w:r>
        <w:rPr>
          <w:rFonts w:ascii="Times New Roman" w:hAnsi="Times New Roman"/>
          <w:sz w:val="24"/>
        </w:rPr>
        <w:t>обобщить и систематизировать методы преобразования числовых выражений.</w:t>
      </w:r>
    </w:p>
    <w:p w14:paraId="74000000">
      <w:pPr>
        <w:spacing w:afterAutospacing="on" w:beforeAutospacing="on" w:line="240" w:lineRule="auto"/>
        <w:ind/>
        <w:contextualSpacing w:val="1"/>
        <w:rPr>
          <w:rFonts w:ascii="Times New Roman" w:hAnsi="Times New Roman"/>
          <w:sz w:val="24"/>
        </w:rPr>
      </w:pPr>
      <w:r>
        <w:rPr>
          <w:rFonts w:ascii="Times New Roman" w:hAnsi="Times New Roman"/>
          <w:i w:val="1"/>
          <w:sz w:val="24"/>
        </w:rPr>
        <w:t>Учащиеся должны знать:</w:t>
      </w:r>
    </w:p>
    <w:p w14:paraId="75000000">
      <w:pPr>
        <w:numPr>
          <w:ilvl w:val="0"/>
          <w:numId w:val="10"/>
        </w:numPr>
        <w:spacing w:afterAutospacing="on" w:beforeAutospacing="on" w:line="240" w:lineRule="auto"/>
        <w:ind/>
        <w:contextualSpacing w:val="1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методы преобразования числовых выражений, содержащих корни, степень, логарифмы;</w:t>
      </w:r>
    </w:p>
    <w:p w14:paraId="76000000">
      <w:pPr>
        <w:numPr>
          <w:ilvl w:val="0"/>
          <w:numId w:val="10"/>
        </w:numPr>
        <w:spacing w:afterAutospacing="on" w:beforeAutospacing="on" w:line="240" w:lineRule="auto"/>
        <w:ind/>
        <w:contextualSpacing w:val="1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способы преобразования тригонометрических и показательных выражений.</w:t>
      </w:r>
    </w:p>
    <w:p w14:paraId="77000000">
      <w:pPr>
        <w:spacing w:afterAutospacing="on" w:beforeAutospacing="on" w:line="240" w:lineRule="auto"/>
        <w:ind/>
        <w:contextualSpacing w:val="1"/>
        <w:rPr>
          <w:rFonts w:ascii="Times New Roman" w:hAnsi="Times New Roman"/>
          <w:sz w:val="24"/>
        </w:rPr>
      </w:pPr>
      <w:r>
        <w:rPr>
          <w:rFonts w:ascii="Times New Roman" w:hAnsi="Times New Roman"/>
          <w:i w:val="1"/>
          <w:sz w:val="24"/>
        </w:rPr>
        <w:t>Учащиеся должны уметь:</w:t>
      </w:r>
    </w:p>
    <w:p w14:paraId="78000000">
      <w:pPr>
        <w:numPr>
          <w:ilvl w:val="0"/>
          <w:numId w:val="11"/>
        </w:numPr>
        <w:spacing w:afterAutospacing="on" w:beforeAutospacing="on" w:line="240" w:lineRule="auto"/>
        <w:ind/>
        <w:contextualSpacing w:val="1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применять методы преобразования числовых выражений, содержащих корни, степень, логарифмы на практике;</w:t>
      </w:r>
    </w:p>
    <w:p w14:paraId="79000000">
      <w:pPr>
        <w:numPr>
          <w:ilvl w:val="0"/>
          <w:numId w:val="11"/>
        </w:numPr>
        <w:spacing w:afterAutospacing="on" w:beforeAutospacing="on" w:line="240" w:lineRule="auto"/>
        <w:ind/>
        <w:contextualSpacing w:val="1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применять способы преобразования тригонометрических и показательных выражений на практике.</w:t>
      </w:r>
    </w:p>
    <w:p w14:paraId="7A000000">
      <w:pPr>
        <w:spacing w:afterAutospacing="on" w:beforeAutospacing="on" w:line="240" w:lineRule="auto"/>
        <w:ind/>
        <w:rPr>
          <w:rFonts w:ascii="Times New Roman" w:hAnsi="Times New Roman"/>
          <w:sz w:val="24"/>
        </w:rPr>
      </w:pPr>
    </w:p>
    <w:p w14:paraId="7B000000">
      <w:pPr>
        <w:spacing w:afterAutospacing="on" w:beforeAutospacing="on" w:line="240" w:lineRule="auto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3</w:t>
      </w:r>
      <w:r>
        <w:rPr>
          <w:rFonts w:ascii="Times New Roman" w:hAnsi="Times New Roman"/>
          <w:sz w:val="24"/>
        </w:rPr>
        <w:t>. Функциональные линии.</w:t>
      </w:r>
    </w:p>
    <w:p w14:paraId="7C000000">
      <w:pPr>
        <w:spacing w:afterAutospacing="on" w:beforeAutospacing="on" w:line="240" w:lineRule="auto"/>
        <w:ind/>
        <w:contextualSpacing w:val="1"/>
        <w:rPr>
          <w:rFonts w:ascii="Times New Roman" w:hAnsi="Times New Roman"/>
          <w:sz w:val="24"/>
        </w:rPr>
      </w:pPr>
      <w:r>
        <w:rPr>
          <w:rFonts w:ascii="Times New Roman" w:hAnsi="Times New Roman"/>
          <w:b w:val="1"/>
          <w:i w:val="1"/>
          <w:sz w:val="24"/>
        </w:rPr>
        <w:t>Цели:</w:t>
      </w:r>
      <w:r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4"/>
        </w:rPr>
        <w:t>научить навыками “чтения” графиков функции,</w:t>
      </w:r>
      <w:r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4"/>
        </w:rPr>
        <w:t>научить методам исследования функции по заданной ее формуле.</w:t>
      </w:r>
    </w:p>
    <w:p w14:paraId="7D000000">
      <w:pPr>
        <w:spacing w:afterAutospacing="on" w:beforeAutospacing="on" w:line="240" w:lineRule="auto"/>
        <w:ind/>
        <w:contextualSpacing w:val="1"/>
        <w:rPr>
          <w:rFonts w:ascii="Times New Roman" w:hAnsi="Times New Roman"/>
          <w:sz w:val="24"/>
        </w:rPr>
      </w:pPr>
      <w:r>
        <w:rPr>
          <w:rFonts w:ascii="Times New Roman" w:hAnsi="Times New Roman"/>
          <w:i w:val="1"/>
          <w:sz w:val="24"/>
        </w:rPr>
        <w:t>Учащиеся должны знать:</w:t>
      </w:r>
    </w:p>
    <w:p w14:paraId="7E000000">
      <w:pPr>
        <w:numPr>
          <w:ilvl w:val="0"/>
          <w:numId w:val="12"/>
        </w:numPr>
        <w:spacing w:afterAutospacing="on" w:beforeAutospacing="on" w:line="240" w:lineRule="auto"/>
        <w:ind/>
        <w:contextualSpacing w:val="1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свойства функции,</w:t>
      </w:r>
    </w:p>
    <w:p w14:paraId="7F000000">
      <w:pPr>
        <w:numPr>
          <w:ilvl w:val="0"/>
          <w:numId w:val="12"/>
        </w:numPr>
        <w:spacing w:afterAutospacing="on" w:beforeAutospacing="on" w:line="240" w:lineRule="auto"/>
        <w:ind/>
        <w:contextualSpacing w:val="1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алгоритм исследования функции,</w:t>
      </w:r>
    </w:p>
    <w:p w14:paraId="80000000">
      <w:pPr>
        <w:numPr>
          <w:ilvl w:val="0"/>
          <w:numId w:val="12"/>
        </w:numPr>
        <w:spacing w:afterAutospacing="on" w:beforeAutospacing="on" w:line="240" w:lineRule="auto"/>
        <w:ind/>
        <w:contextualSpacing w:val="1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геометрический и физический смысл производной,</w:t>
      </w:r>
    </w:p>
    <w:p w14:paraId="81000000">
      <w:pPr>
        <w:numPr>
          <w:ilvl w:val="0"/>
          <w:numId w:val="12"/>
        </w:numPr>
        <w:spacing w:afterAutospacing="on" w:beforeAutospacing="on" w:line="240" w:lineRule="auto"/>
        <w:ind/>
        <w:contextualSpacing w:val="1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функциональные методы решения уравнений и неравенств</w:t>
      </w:r>
    </w:p>
    <w:p w14:paraId="82000000">
      <w:pPr>
        <w:spacing w:afterAutospacing="on" w:beforeAutospacing="on" w:line="240" w:lineRule="auto"/>
        <w:ind/>
        <w:contextualSpacing w:val="1"/>
        <w:rPr>
          <w:rFonts w:ascii="Times New Roman" w:hAnsi="Times New Roman"/>
          <w:sz w:val="24"/>
        </w:rPr>
      </w:pPr>
      <w:r>
        <w:rPr>
          <w:rFonts w:ascii="Times New Roman" w:hAnsi="Times New Roman"/>
          <w:i w:val="1"/>
          <w:sz w:val="24"/>
        </w:rPr>
        <w:t>Учащиеся должны уметь:</w:t>
      </w:r>
    </w:p>
    <w:p w14:paraId="83000000">
      <w:pPr>
        <w:numPr>
          <w:ilvl w:val="0"/>
          <w:numId w:val="13"/>
        </w:numPr>
        <w:spacing w:afterAutospacing="on" w:beforeAutospacing="on" w:line="240" w:lineRule="auto"/>
        <w:ind/>
        <w:contextualSpacing w:val="1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находить область определения функции, множество значений функции;</w:t>
      </w:r>
    </w:p>
    <w:p w14:paraId="84000000">
      <w:pPr>
        <w:numPr>
          <w:ilvl w:val="0"/>
          <w:numId w:val="13"/>
        </w:numPr>
        <w:spacing w:afterAutospacing="on" w:beforeAutospacing="on" w:line="240" w:lineRule="auto"/>
        <w:ind/>
        <w:contextualSpacing w:val="1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исследовать функции на экстремум, четность, периодичность;</w:t>
      </w:r>
    </w:p>
    <w:p w14:paraId="85000000">
      <w:pPr>
        <w:numPr>
          <w:ilvl w:val="0"/>
          <w:numId w:val="13"/>
        </w:numPr>
        <w:spacing w:afterAutospacing="on" w:beforeAutospacing="on" w:line="240" w:lineRule="auto"/>
        <w:ind/>
        <w:contextualSpacing w:val="1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находить производную функции;</w:t>
      </w:r>
    </w:p>
    <w:p w14:paraId="86000000">
      <w:pPr>
        <w:numPr>
          <w:ilvl w:val="0"/>
          <w:numId w:val="13"/>
        </w:numPr>
        <w:spacing w:afterAutospacing="on" w:beforeAutospacing="on" w:line="240" w:lineRule="auto"/>
        <w:ind/>
        <w:contextualSpacing w:val="1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находить наибольшее и наименьшее значения функции, экстремумы функции;</w:t>
      </w:r>
    </w:p>
    <w:p w14:paraId="87000000">
      <w:pPr>
        <w:numPr>
          <w:ilvl w:val="0"/>
          <w:numId w:val="13"/>
        </w:numPr>
        <w:spacing w:afterAutospacing="on" w:beforeAutospacing="on" w:line="240" w:lineRule="auto"/>
        <w:ind/>
        <w:contextualSpacing w:val="1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использовать функциональный подход в решении нестандартных уравнений и неравенств.</w:t>
      </w:r>
    </w:p>
    <w:p w14:paraId="88000000">
      <w:pPr>
        <w:spacing w:afterAutospacing="on" w:beforeAutospacing="on" w:line="240" w:lineRule="auto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</w:t>
      </w:r>
    </w:p>
    <w:p w14:paraId="89000000">
      <w:pPr>
        <w:spacing w:afterAutospacing="on" w:beforeAutospacing="on" w:line="240" w:lineRule="auto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4</w:t>
      </w:r>
      <w:r>
        <w:rPr>
          <w:rFonts w:ascii="Times New Roman" w:hAnsi="Times New Roman"/>
          <w:sz w:val="24"/>
        </w:rPr>
        <w:t>. Уравнения и неравенства. Системы уравнений.</w:t>
      </w:r>
    </w:p>
    <w:p w14:paraId="8A000000">
      <w:pPr>
        <w:spacing w:afterAutospacing="on" w:beforeAutospacing="on" w:line="240" w:lineRule="auto"/>
        <w:ind/>
        <w:contextualSpacing w:val="1"/>
        <w:rPr>
          <w:rFonts w:ascii="Times New Roman" w:hAnsi="Times New Roman"/>
          <w:sz w:val="24"/>
        </w:rPr>
      </w:pPr>
      <w:r>
        <w:rPr>
          <w:rFonts w:ascii="Times New Roman" w:hAnsi="Times New Roman"/>
          <w:b w:val="1"/>
          <w:i w:val="1"/>
          <w:sz w:val="24"/>
        </w:rPr>
        <w:t xml:space="preserve">Цели: </w:t>
      </w:r>
      <w:r>
        <w:rPr>
          <w:rFonts w:ascii="Times New Roman" w:hAnsi="Times New Roman"/>
          <w:sz w:val="24"/>
        </w:rPr>
        <w:t>обобщить и систематизировать знания учащихся в решении уравнений, систем уравнений и неравенств.</w:t>
      </w:r>
    </w:p>
    <w:p w14:paraId="8B000000">
      <w:pPr>
        <w:spacing w:afterAutospacing="on" w:beforeAutospacing="on" w:line="240" w:lineRule="auto"/>
        <w:ind/>
        <w:contextualSpacing w:val="1"/>
        <w:rPr>
          <w:rFonts w:ascii="Times New Roman" w:hAnsi="Times New Roman"/>
          <w:sz w:val="24"/>
        </w:rPr>
      </w:pPr>
      <w:r>
        <w:rPr>
          <w:rFonts w:ascii="Times New Roman" w:hAnsi="Times New Roman"/>
          <w:i w:val="1"/>
          <w:sz w:val="24"/>
        </w:rPr>
        <w:t>Учащиеся должны знать:</w:t>
      </w:r>
    </w:p>
    <w:p w14:paraId="8C000000">
      <w:pPr>
        <w:numPr>
          <w:ilvl w:val="0"/>
          <w:numId w:val="14"/>
        </w:numPr>
        <w:spacing w:afterAutospacing="on" w:beforeAutospacing="on" w:line="240" w:lineRule="auto"/>
        <w:ind/>
        <w:contextualSpacing w:val="1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основные методы решения уравнений,</w:t>
      </w:r>
    </w:p>
    <w:p w14:paraId="8D000000">
      <w:pPr>
        <w:numPr>
          <w:ilvl w:val="0"/>
          <w:numId w:val="14"/>
        </w:numPr>
        <w:spacing w:afterAutospacing="on" w:beforeAutospacing="on" w:line="240" w:lineRule="auto"/>
        <w:ind/>
        <w:contextualSpacing w:val="1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основные методы решения неравенств,</w:t>
      </w:r>
    </w:p>
    <w:p w14:paraId="8E000000">
      <w:pPr>
        <w:numPr>
          <w:ilvl w:val="0"/>
          <w:numId w:val="14"/>
        </w:numPr>
        <w:spacing w:afterAutospacing="on" w:beforeAutospacing="on" w:line="240" w:lineRule="auto"/>
        <w:ind/>
        <w:contextualSpacing w:val="1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методы решения систем уравнений,</w:t>
      </w:r>
    </w:p>
    <w:p w14:paraId="8F000000">
      <w:pPr>
        <w:numPr>
          <w:ilvl w:val="0"/>
          <w:numId w:val="14"/>
        </w:numPr>
        <w:spacing w:afterAutospacing="on" w:beforeAutospacing="on" w:line="240" w:lineRule="auto"/>
        <w:ind/>
        <w:contextualSpacing w:val="1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нестандартные приемы решения уравнений и неравенств.</w:t>
      </w:r>
    </w:p>
    <w:p w14:paraId="90000000">
      <w:pPr>
        <w:spacing w:afterAutospacing="on" w:beforeAutospacing="on" w:line="240" w:lineRule="auto"/>
        <w:ind/>
        <w:contextualSpacing w:val="1"/>
        <w:rPr>
          <w:rFonts w:ascii="Times New Roman" w:hAnsi="Times New Roman"/>
          <w:sz w:val="24"/>
        </w:rPr>
      </w:pPr>
      <w:r>
        <w:rPr>
          <w:rFonts w:ascii="Times New Roman" w:hAnsi="Times New Roman"/>
          <w:i w:val="1"/>
          <w:sz w:val="24"/>
        </w:rPr>
        <w:t>Учащиеся должны уметь:</w:t>
      </w:r>
    </w:p>
    <w:p w14:paraId="91000000">
      <w:pPr>
        <w:numPr>
          <w:ilvl w:val="0"/>
          <w:numId w:val="15"/>
        </w:numPr>
        <w:spacing w:afterAutospacing="on" w:beforeAutospacing="on" w:line="240" w:lineRule="auto"/>
        <w:ind/>
        <w:contextualSpacing w:val="1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применять методы решения уравнений на практике,</w:t>
      </w:r>
    </w:p>
    <w:p w14:paraId="92000000">
      <w:pPr>
        <w:numPr>
          <w:ilvl w:val="0"/>
          <w:numId w:val="15"/>
        </w:numPr>
        <w:spacing w:afterAutospacing="on" w:beforeAutospacing="on" w:line="240" w:lineRule="auto"/>
        <w:ind/>
        <w:contextualSpacing w:val="1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применять методы решения систем уравнений на практике,</w:t>
      </w:r>
    </w:p>
    <w:p w14:paraId="93000000">
      <w:pPr>
        <w:numPr>
          <w:ilvl w:val="0"/>
          <w:numId w:val="15"/>
        </w:numPr>
        <w:spacing w:afterAutospacing="on" w:beforeAutospacing="on" w:line="240" w:lineRule="auto"/>
        <w:ind/>
        <w:contextualSpacing w:val="1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использовать свойства монотонности функции при решения логарифмический и показательных неравенств.</w:t>
      </w:r>
    </w:p>
    <w:p w14:paraId="94000000">
      <w:pPr>
        <w:spacing w:afterAutospacing="on" w:beforeAutospacing="on" w:line="240" w:lineRule="auto"/>
        <w:ind/>
        <w:rPr>
          <w:rFonts w:ascii="Times New Roman" w:hAnsi="Times New Roman"/>
          <w:sz w:val="24"/>
        </w:rPr>
      </w:pPr>
    </w:p>
    <w:p w14:paraId="95000000">
      <w:pPr>
        <w:spacing w:afterAutospacing="on" w:beforeAutospacing="on" w:line="240" w:lineRule="auto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5</w:t>
      </w:r>
      <w:r>
        <w:rPr>
          <w:rFonts w:ascii="Times New Roman" w:hAnsi="Times New Roman"/>
          <w:sz w:val="24"/>
        </w:rPr>
        <w:t>. Задания с параметром.</w:t>
      </w:r>
    </w:p>
    <w:p w14:paraId="96000000">
      <w:pPr>
        <w:spacing w:afterAutospacing="on" w:beforeAutospacing="on" w:line="240" w:lineRule="auto"/>
        <w:ind/>
        <w:contextualSpacing w:val="1"/>
        <w:rPr>
          <w:rFonts w:ascii="Times New Roman" w:hAnsi="Times New Roman"/>
          <w:sz w:val="24"/>
        </w:rPr>
      </w:pPr>
      <w:r>
        <w:rPr>
          <w:rFonts w:ascii="Times New Roman" w:hAnsi="Times New Roman"/>
          <w:b w:val="1"/>
          <w:i w:val="1"/>
          <w:sz w:val="24"/>
        </w:rPr>
        <w:t>Цели:</w:t>
      </w:r>
      <w:r>
        <w:rPr>
          <w:rFonts w:ascii="Times New Roman" w:hAnsi="Times New Roman"/>
          <w:sz w:val="24"/>
        </w:rPr>
        <w:t xml:space="preserve"> рассмотреть различные методы решения уравнений и неравенств с параметрами.</w:t>
      </w:r>
    </w:p>
    <w:p w14:paraId="97000000">
      <w:pPr>
        <w:spacing w:afterAutospacing="on" w:beforeAutospacing="on" w:line="240" w:lineRule="auto"/>
        <w:ind/>
        <w:contextualSpacing w:val="1"/>
        <w:rPr>
          <w:rFonts w:ascii="Times New Roman" w:hAnsi="Times New Roman"/>
          <w:sz w:val="24"/>
        </w:rPr>
      </w:pPr>
      <w:r>
        <w:rPr>
          <w:rFonts w:ascii="Times New Roman" w:hAnsi="Times New Roman"/>
          <w:i w:val="1"/>
          <w:sz w:val="24"/>
        </w:rPr>
        <w:t>Учащиеся должны знать:</w:t>
      </w:r>
    </w:p>
    <w:p w14:paraId="98000000">
      <w:pPr>
        <w:numPr>
          <w:ilvl w:val="0"/>
          <w:numId w:val="16"/>
        </w:numPr>
        <w:spacing w:afterAutospacing="on" w:beforeAutospacing="on" w:line="240" w:lineRule="auto"/>
        <w:ind/>
        <w:contextualSpacing w:val="1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методы решения уравнений и неравенств с параметрами.</w:t>
      </w:r>
    </w:p>
    <w:p w14:paraId="99000000">
      <w:pPr>
        <w:spacing w:afterAutospacing="on" w:beforeAutospacing="on" w:line="240" w:lineRule="auto"/>
        <w:ind/>
        <w:contextualSpacing w:val="1"/>
        <w:rPr>
          <w:rFonts w:ascii="Times New Roman" w:hAnsi="Times New Roman"/>
          <w:sz w:val="24"/>
        </w:rPr>
      </w:pPr>
      <w:r>
        <w:rPr>
          <w:rFonts w:ascii="Times New Roman" w:hAnsi="Times New Roman"/>
          <w:i w:val="1"/>
          <w:sz w:val="24"/>
        </w:rPr>
        <w:t>Учащиеся должны уметь:</w:t>
      </w:r>
    </w:p>
    <w:p w14:paraId="9A000000">
      <w:pPr>
        <w:numPr>
          <w:ilvl w:val="0"/>
          <w:numId w:val="17"/>
        </w:numPr>
        <w:spacing w:afterAutospacing="on" w:beforeAutospacing="on" w:line="240" w:lineRule="auto"/>
        <w:ind/>
        <w:contextualSpacing w:val="1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применять методы решения уравнений и неравенств с параметрами.</w:t>
      </w:r>
    </w:p>
    <w:p w14:paraId="9B000000">
      <w:pPr>
        <w:spacing w:afterAutospacing="on" w:beforeAutospacing="on" w:line="240" w:lineRule="auto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6</w:t>
      </w:r>
      <w:r>
        <w:rPr>
          <w:rFonts w:ascii="Times New Roman" w:hAnsi="Times New Roman"/>
          <w:sz w:val="24"/>
        </w:rPr>
        <w:t>. Геометрия.</w:t>
      </w:r>
    </w:p>
    <w:p w14:paraId="9C000000">
      <w:pPr>
        <w:spacing w:afterAutospacing="on" w:beforeAutospacing="on" w:line="240" w:lineRule="auto"/>
        <w:ind/>
        <w:contextualSpacing w:val="1"/>
        <w:rPr>
          <w:rFonts w:ascii="Times New Roman" w:hAnsi="Times New Roman"/>
          <w:sz w:val="24"/>
        </w:rPr>
      </w:pPr>
      <w:r>
        <w:rPr>
          <w:rFonts w:ascii="Times New Roman" w:hAnsi="Times New Roman"/>
          <w:b w:val="1"/>
          <w:i w:val="1"/>
          <w:sz w:val="24"/>
        </w:rPr>
        <w:t xml:space="preserve">Цели: </w:t>
      </w:r>
      <w:r>
        <w:rPr>
          <w:rFonts w:ascii="Times New Roman" w:hAnsi="Times New Roman"/>
          <w:sz w:val="24"/>
        </w:rPr>
        <w:t>обобщить и систематизировать основные темы курса планиметрии и стереометрии;</w:t>
      </w:r>
      <w:r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4"/>
        </w:rPr>
        <w:t>отработать навыки решения планиметрических и стереометрических задач.</w:t>
      </w:r>
    </w:p>
    <w:p w14:paraId="9D000000">
      <w:pPr>
        <w:spacing w:afterAutospacing="on" w:beforeAutospacing="on" w:line="240" w:lineRule="auto"/>
        <w:ind/>
        <w:contextualSpacing w:val="1"/>
        <w:rPr>
          <w:rFonts w:ascii="Times New Roman" w:hAnsi="Times New Roman"/>
          <w:sz w:val="24"/>
        </w:rPr>
      </w:pPr>
      <w:r>
        <w:rPr>
          <w:rFonts w:ascii="Times New Roman" w:hAnsi="Times New Roman"/>
          <w:i w:val="1"/>
          <w:sz w:val="24"/>
        </w:rPr>
        <w:t>Учащиеся должны знать:</w:t>
      </w:r>
    </w:p>
    <w:p w14:paraId="9E000000">
      <w:pPr>
        <w:numPr>
          <w:ilvl w:val="0"/>
          <w:numId w:val="18"/>
        </w:numPr>
        <w:spacing w:afterAutospacing="on" w:beforeAutospacing="on" w:line="240" w:lineRule="auto"/>
        <w:ind/>
        <w:contextualSpacing w:val="1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свойства геометрических фигур (аксиомы, определения, теоремы),</w:t>
      </w:r>
    </w:p>
    <w:p w14:paraId="9F000000">
      <w:pPr>
        <w:numPr>
          <w:ilvl w:val="0"/>
          <w:numId w:val="18"/>
        </w:numPr>
        <w:spacing w:afterAutospacing="on" w:beforeAutospacing="on" w:line="240" w:lineRule="auto"/>
        <w:ind/>
        <w:contextualSpacing w:val="1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формулы для вычисления геометрических величин.</w:t>
      </w:r>
    </w:p>
    <w:p w14:paraId="A0000000">
      <w:pPr>
        <w:spacing w:afterAutospacing="on" w:beforeAutospacing="on" w:line="240" w:lineRule="auto"/>
        <w:ind/>
        <w:contextualSpacing w:val="1"/>
        <w:rPr>
          <w:rFonts w:ascii="Times New Roman" w:hAnsi="Times New Roman"/>
          <w:sz w:val="24"/>
        </w:rPr>
      </w:pPr>
      <w:r>
        <w:rPr>
          <w:rFonts w:ascii="Times New Roman" w:hAnsi="Times New Roman"/>
          <w:i w:val="1"/>
          <w:sz w:val="24"/>
        </w:rPr>
        <w:t>Учащиеся должны уметь:</w:t>
      </w:r>
    </w:p>
    <w:p w14:paraId="A1000000">
      <w:pPr>
        <w:numPr>
          <w:ilvl w:val="0"/>
          <w:numId w:val="19"/>
        </w:numPr>
        <w:spacing w:afterAutospacing="on" w:beforeAutospacing="on" w:line="240" w:lineRule="auto"/>
        <w:ind/>
        <w:contextualSpacing w:val="1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применять свойства геометрических фигур для обоснования вычислений,</w:t>
      </w:r>
    </w:p>
    <w:p w14:paraId="A2000000">
      <w:pPr>
        <w:numPr>
          <w:ilvl w:val="0"/>
          <w:numId w:val="19"/>
        </w:numPr>
        <w:spacing w:afterAutospacing="on" w:beforeAutospacing="on" w:line="240" w:lineRule="auto"/>
        <w:ind/>
        <w:contextualSpacing w:val="1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применять формулы для вычисления геометрических величин,</w:t>
      </w:r>
    </w:p>
    <w:p w14:paraId="A3000000">
      <w:pPr>
        <w:numPr>
          <w:ilvl w:val="0"/>
          <w:numId w:val="19"/>
        </w:numPr>
        <w:spacing w:afterAutospacing="on" w:beforeAutospacing="on" w:line="240" w:lineRule="auto"/>
        <w:ind/>
        <w:contextualSpacing w:val="1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записывать полное решение задач, приводя ссылки на используемые свойства геометрических фигур.</w:t>
      </w:r>
    </w:p>
    <w:p w14:paraId="A4000000">
      <w:pPr>
        <w:spacing w:afterAutospacing="on" w:beforeAutospacing="on" w:line="240" w:lineRule="auto"/>
        <w:ind/>
        <w:rPr>
          <w:rFonts w:ascii="Times New Roman" w:hAnsi="Times New Roman"/>
          <w:b w:val="1"/>
          <w:sz w:val="24"/>
        </w:rPr>
      </w:pPr>
    </w:p>
    <w:p w14:paraId="A5000000">
      <w:pPr>
        <w:spacing w:afterAutospacing="on" w:beforeAutospacing="on" w:line="240" w:lineRule="auto"/>
        <w:ind/>
        <w:rPr>
          <w:rFonts w:ascii="Times New Roman" w:hAnsi="Times New Roman"/>
          <w:b w:val="1"/>
          <w:sz w:val="24"/>
        </w:rPr>
      </w:pPr>
    </w:p>
    <w:p w14:paraId="A6000000">
      <w:pPr>
        <w:spacing w:afterAutospacing="on" w:beforeAutospacing="on" w:line="240" w:lineRule="auto"/>
        <w:ind/>
        <w:rPr>
          <w:rFonts w:ascii="Times New Roman" w:hAnsi="Times New Roman"/>
          <w:b w:val="1"/>
          <w:sz w:val="24"/>
        </w:rPr>
      </w:pPr>
    </w:p>
    <w:p w14:paraId="A7000000">
      <w:pPr>
        <w:spacing w:afterAutospacing="on" w:beforeAutospacing="on" w:line="240" w:lineRule="auto"/>
        <w:ind/>
        <w:rPr>
          <w:rFonts w:ascii="Times New Roman" w:hAnsi="Times New Roman"/>
          <w:b w:val="1"/>
          <w:sz w:val="24"/>
        </w:rPr>
      </w:pPr>
    </w:p>
    <w:p w14:paraId="A8000000">
      <w:pPr>
        <w:spacing w:afterAutospacing="on" w:beforeAutospacing="on" w:line="240" w:lineRule="auto"/>
        <w:ind/>
        <w:rPr>
          <w:rFonts w:ascii="Times New Roman" w:hAnsi="Times New Roman"/>
          <w:b w:val="1"/>
          <w:sz w:val="24"/>
        </w:rPr>
      </w:pPr>
    </w:p>
    <w:p w14:paraId="A9000000">
      <w:pPr>
        <w:rPr>
          <w:rFonts w:ascii="Times New Roman" w:hAnsi="Times New Roman"/>
          <w:b w:val="1"/>
          <w:sz w:val="24"/>
        </w:rPr>
      </w:pPr>
      <w:r>
        <w:rPr>
          <w:rFonts w:ascii="Times New Roman" w:hAnsi="Times New Roman"/>
          <w:b w:val="1"/>
          <w:sz w:val="24"/>
        </w:rPr>
        <w:t xml:space="preserve">                                                                                                       </w:t>
      </w:r>
      <w:r>
        <w:rPr>
          <w:rFonts w:ascii="Times New Roman" w:hAnsi="Times New Roman"/>
          <w:b w:val="1"/>
          <w:sz w:val="24"/>
        </w:rPr>
        <w:t>Приложение</w:t>
      </w:r>
    </w:p>
    <w:p w14:paraId="AA000000">
      <w:pPr>
        <w:ind/>
        <w:jc w:val="center"/>
        <w:rPr>
          <w:rFonts w:ascii="Times New Roman" w:hAnsi="Times New Roman"/>
          <w:b w:val="1"/>
          <w:sz w:val="24"/>
        </w:rPr>
      </w:pPr>
      <w:r>
        <w:rPr>
          <w:rFonts w:ascii="Times New Roman" w:hAnsi="Times New Roman"/>
          <w:b w:val="1"/>
          <w:sz w:val="24"/>
        </w:rPr>
        <w:t>Тематическое планирование</w:t>
      </w:r>
    </w:p>
    <w:p w14:paraId="AB000000">
      <w:pPr>
        <w:rPr>
          <w:sz w:val="24"/>
        </w:rPr>
      </w:pPr>
    </w:p>
    <w:tbl>
      <w:tblPr>
        <w:tblStyle w:val="Style_2"/>
        <w:tblInd w:type="dxa" w:w="-318"/>
        <w:tblBorders>
          <w:top w:color="000000" w:sz="4" w:val="single"/>
          <w:left w:color="000000" w:sz="4" w:val="single"/>
          <w:bottom w:color="000000" w:sz="4" w:val="single"/>
          <w:right w:color="000000" w:sz="4" w:val="single"/>
          <w:insideH w:color="000000" w:sz="4" w:val="single"/>
          <w:insideV w:color="000000" w:sz="4" w:val="single"/>
        </w:tblBorders>
        <w:tblLayout w:type="fixed"/>
      </w:tblPr>
      <w:tblGrid>
        <w:gridCol w:w="1083"/>
        <w:gridCol w:w="4869"/>
        <w:gridCol w:w="947"/>
        <w:gridCol w:w="1489"/>
        <w:gridCol w:w="1285"/>
      </w:tblGrid>
      <w:tr>
        <w:trPr>
          <w:trHeight w:hRule="atLeast" w:val="405"/>
        </w:trPr>
        <w:tc>
          <w:tcPr>
            <w:tcW w:type="dxa" w:w="108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AC00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</w:p>
          <w:p w14:paraId="AD00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№ п\п</w:t>
            </w:r>
          </w:p>
        </w:tc>
        <w:tc>
          <w:tcPr>
            <w:tcW w:type="dxa" w:w="486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AE00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</w:p>
          <w:p w14:paraId="AF00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Наименование темы</w:t>
            </w:r>
          </w:p>
        </w:tc>
        <w:tc>
          <w:tcPr>
            <w:tcW w:type="dxa" w:w="94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B000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Кол-во часов</w:t>
            </w:r>
          </w:p>
        </w:tc>
        <w:tc>
          <w:tcPr>
            <w:tcW w:type="dxa" w:w="14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B100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Дата</w:t>
            </w:r>
          </w:p>
        </w:tc>
        <w:tc>
          <w:tcPr>
            <w:tcW w:type="dxa" w:w="128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B200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</w:p>
          <w:p w14:paraId="B300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Коррекция</w:t>
            </w:r>
          </w:p>
        </w:tc>
      </w:tr>
      <w:tr>
        <w:trPr>
          <w:trHeight w:hRule="atLeast" w:val="405"/>
        </w:trPr>
        <w:tc>
          <w:tcPr>
            <w:tcW w:type="dxa" w:w="108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B400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</w:p>
        </w:tc>
        <w:tc>
          <w:tcPr>
            <w:tcW w:type="dxa" w:w="486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B5000000">
            <w:pPr>
              <w:spacing w:line="240" w:lineRule="auto"/>
              <w:ind/>
              <w:contextualSpacing w:val="1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b w:val="1"/>
                <w:sz w:val="24"/>
              </w:rPr>
              <w:t>Решение задач</w:t>
            </w:r>
            <w:r>
              <w:rPr>
                <w:rFonts w:ascii="Times New Roman" w:hAnsi="Times New Roman"/>
                <w:sz w:val="24"/>
              </w:rPr>
              <w:t xml:space="preserve"> </w:t>
            </w:r>
          </w:p>
        </w:tc>
        <w:tc>
          <w:tcPr>
            <w:tcW w:type="dxa" w:w="94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B600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b w:val="1"/>
                <w:color w:val="000000"/>
                <w:sz w:val="24"/>
              </w:rPr>
            </w:pPr>
            <w:r>
              <w:rPr>
                <w:rFonts w:ascii="Times New Roman" w:hAnsi="Times New Roman"/>
                <w:b w:val="1"/>
                <w:sz w:val="24"/>
              </w:rPr>
              <w:t>4</w:t>
            </w:r>
          </w:p>
        </w:tc>
        <w:tc>
          <w:tcPr>
            <w:tcW w:type="dxa" w:w="14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B700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</w:p>
        </w:tc>
        <w:tc>
          <w:tcPr>
            <w:tcW w:type="dxa" w:w="128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B800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</w:p>
        </w:tc>
      </w:tr>
      <w:tr>
        <w:trPr>
          <w:trHeight w:hRule="atLeast" w:val="585"/>
        </w:trPr>
        <w:tc>
          <w:tcPr>
            <w:tcW w:type="dxa" w:w="108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B900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1-2</w:t>
            </w:r>
          </w:p>
        </w:tc>
        <w:tc>
          <w:tcPr>
            <w:tcW w:type="dxa" w:w="486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BA000000">
            <w:pPr>
              <w:spacing w:afterAutospacing="on" w:beforeAutospacing="on" w:line="240" w:lineRule="auto"/>
              <w:ind/>
              <w:contextualSpacing w:val="1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Прикладные задачи.</w:t>
            </w:r>
          </w:p>
          <w:p w14:paraId="BB000000">
            <w:pPr>
              <w:spacing w:line="240" w:lineRule="auto"/>
              <w:ind/>
              <w:contextualSpacing w:val="1"/>
              <w:rPr>
                <w:rFonts w:ascii="Times New Roman" w:hAnsi="Times New Roman"/>
                <w:color w:val="000000"/>
                <w:sz w:val="24"/>
              </w:rPr>
            </w:pPr>
          </w:p>
        </w:tc>
        <w:tc>
          <w:tcPr>
            <w:tcW w:type="dxa" w:w="94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BC00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type="dxa" w:w="14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BD00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</w:p>
        </w:tc>
        <w:tc>
          <w:tcPr>
            <w:tcW w:type="dxa" w:w="128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BE00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</w:p>
        </w:tc>
      </w:tr>
      <w:tr>
        <w:trPr>
          <w:trHeight w:hRule="atLeast" w:val="789"/>
        </w:trPr>
        <w:tc>
          <w:tcPr>
            <w:tcW w:type="dxa" w:w="108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BF00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3-4</w:t>
            </w:r>
          </w:p>
        </w:tc>
        <w:tc>
          <w:tcPr>
            <w:tcW w:type="dxa" w:w="486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C0000000">
            <w:pPr>
              <w:spacing w:afterAutospacing="on" w:beforeAutospacing="on" w:line="240" w:lineRule="auto"/>
              <w:ind/>
              <w:contextualSpacing w:val="1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Текстовые задачи.</w:t>
            </w:r>
          </w:p>
          <w:p w14:paraId="C1000000">
            <w:pPr>
              <w:spacing w:line="240" w:lineRule="auto"/>
              <w:ind/>
              <w:contextualSpacing w:val="1"/>
              <w:rPr>
                <w:rFonts w:ascii="Times New Roman" w:hAnsi="Times New Roman"/>
                <w:color w:val="000000"/>
                <w:sz w:val="24"/>
              </w:rPr>
            </w:pPr>
          </w:p>
        </w:tc>
        <w:tc>
          <w:tcPr>
            <w:tcW w:type="dxa" w:w="94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C200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type="dxa" w:w="14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C300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</w:p>
        </w:tc>
        <w:tc>
          <w:tcPr>
            <w:tcW w:type="dxa" w:w="128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C400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</w:p>
        </w:tc>
      </w:tr>
      <w:tr>
        <w:trPr>
          <w:trHeight w:hRule="atLeast" w:val="405"/>
        </w:trPr>
        <w:tc>
          <w:tcPr>
            <w:tcW w:type="dxa" w:w="108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C500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</w:p>
        </w:tc>
        <w:tc>
          <w:tcPr>
            <w:tcW w:type="dxa" w:w="486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C6000000">
            <w:pPr>
              <w:spacing w:line="240" w:lineRule="auto"/>
              <w:ind/>
              <w:contextualSpacing w:val="1"/>
              <w:rPr>
                <w:rFonts w:ascii="Times New Roman" w:hAnsi="Times New Roman"/>
                <w:b w:val="1"/>
                <w:color w:val="000000"/>
                <w:sz w:val="24"/>
              </w:rPr>
            </w:pPr>
            <w:r>
              <w:rPr>
                <w:rFonts w:ascii="Times New Roman" w:hAnsi="Times New Roman"/>
                <w:b w:val="1"/>
                <w:sz w:val="24"/>
              </w:rPr>
              <w:t>Выражения и преобразования</w:t>
            </w:r>
          </w:p>
        </w:tc>
        <w:tc>
          <w:tcPr>
            <w:tcW w:type="dxa" w:w="94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C700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b w:val="1"/>
                <w:color w:val="000000"/>
                <w:sz w:val="24"/>
              </w:rPr>
            </w:pPr>
            <w:r>
              <w:rPr>
                <w:rFonts w:ascii="Times New Roman" w:hAnsi="Times New Roman"/>
                <w:b w:val="1"/>
                <w:color w:val="000000"/>
                <w:sz w:val="24"/>
              </w:rPr>
              <w:t>4</w:t>
            </w:r>
          </w:p>
        </w:tc>
        <w:tc>
          <w:tcPr>
            <w:tcW w:type="dxa" w:w="14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C800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</w:p>
        </w:tc>
        <w:tc>
          <w:tcPr>
            <w:tcW w:type="dxa" w:w="128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C900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</w:p>
        </w:tc>
      </w:tr>
      <w:tr>
        <w:trPr>
          <w:trHeight w:hRule="atLeast" w:val="405"/>
        </w:trPr>
        <w:tc>
          <w:tcPr>
            <w:tcW w:type="dxa" w:w="108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CA00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type="dxa" w:w="486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CB000000">
            <w:pPr>
              <w:spacing w:line="240" w:lineRule="auto"/>
              <w:ind/>
              <w:contextualSpacing w:val="1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Степени и корни</w:t>
            </w:r>
          </w:p>
        </w:tc>
        <w:tc>
          <w:tcPr>
            <w:tcW w:type="dxa" w:w="94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CC00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type="dxa" w:w="14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CD00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</w:p>
        </w:tc>
        <w:tc>
          <w:tcPr>
            <w:tcW w:type="dxa" w:w="128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CE00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</w:p>
        </w:tc>
      </w:tr>
      <w:tr>
        <w:trPr>
          <w:trHeight w:hRule="atLeast" w:val="405"/>
        </w:trPr>
        <w:tc>
          <w:tcPr>
            <w:tcW w:type="dxa" w:w="108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CF00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type="dxa" w:w="486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D0000000">
            <w:pPr>
              <w:spacing w:afterAutospacing="on" w:beforeAutospacing="on" w:line="240" w:lineRule="auto"/>
              <w:ind/>
              <w:contextualSpacing w:val="1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Тригонометрические выражения.</w:t>
            </w:r>
          </w:p>
          <w:p w14:paraId="D1000000">
            <w:pPr>
              <w:spacing w:line="240" w:lineRule="auto"/>
              <w:ind/>
              <w:contextualSpacing w:val="1"/>
              <w:rPr>
                <w:rFonts w:ascii="Times New Roman" w:hAnsi="Times New Roman"/>
                <w:color w:val="000000"/>
                <w:sz w:val="24"/>
              </w:rPr>
            </w:pPr>
          </w:p>
        </w:tc>
        <w:tc>
          <w:tcPr>
            <w:tcW w:type="dxa" w:w="94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D200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type="dxa" w:w="14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D300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</w:p>
        </w:tc>
        <w:tc>
          <w:tcPr>
            <w:tcW w:type="dxa" w:w="128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D400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</w:p>
        </w:tc>
      </w:tr>
      <w:tr>
        <w:trPr>
          <w:trHeight w:hRule="atLeast" w:val="405"/>
        </w:trPr>
        <w:tc>
          <w:tcPr>
            <w:tcW w:type="dxa" w:w="108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D500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7-8</w:t>
            </w:r>
          </w:p>
        </w:tc>
        <w:tc>
          <w:tcPr>
            <w:tcW w:type="dxa" w:w="486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D6000000">
            <w:pPr>
              <w:spacing w:afterAutospacing="on" w:beforeAutospacing="on" w:line="240" w:lineRule="auto"/>
              <w:ind/>
              <w:contextualSpacing w:val="1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Логарифмические и показательные выражения.</w:t>
            </w:r>
          </w:p>
          <w:p w14:paraId="D7000000">
            <w:pPr>
              <w:spacing w:line="240" w:lineRule="auto"/>
              <w:ind/>
              <w:contextualSpacing w:val="1"/>
              <w:rPr>
                <w:rFonts w:ascii="Times New Roman" w:hAnsi="Times New Roman"/>
                <w:color w:val="000000"/>
                <w:sz w:val="24"/>
              </w:rPr>
            </w:pPr>
          </w:p>
        </w:tc>
        <w:tc>
          <w:tcPr>
            <w:tcW w:type="dxa" w:w="94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D800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type="dxa" w:w="14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D900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</w:p>
        </w:tc>
        <w:tc>
          <w:tcPr>
            <w:tcW w:type="dxa" w:w="128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DA00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</w:p>
        </w:tc>
      </w:tr>
      <w:tr>
        <w:trPr>
          <w:trHeight w:hRule="atLeast" w:val="405"/>
        </w:trPr>
        <w:tc>
          <w:tcPr>
            <w:tcW w:type="dxa" w:w="108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DB00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</w:p>
        </w:tc>
        <w:tc>
          <w:tcPr>
            <w:tcW w:type="dxa" w:w="486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DC000000">
            <w:pPr>
              <w:spacing w:line="240" w:lineRule="auto"/>
              <w:ind/>
              <w:contextualSpacing w:val="1"/>
              <w:rPr>
                <w:rFonts w:ascii="Times New Roman" w:hAnsi="Times New Roman"/>
                <w:b w:val="1"/>
                <w:color w:val="000000"/>
                <w:sz w:val="24"/>
              </w:rPr>
            </w:pPr>
            <w:r>
              <w:rPr>
                <w:rFonts w:ascii="Times New Roman" w:hAnsi="Times New Roman"/>
                <w:b w:val="1"/>
                <w:sz w:val="24"/>
              </w:rPr>
              <w:t>Функциональные линии</w:t>
            </w:r>
          </w:p>
        </w:tc>
        <w:tc>
          <w:tcPr>
            <w:tcW w:type="dxa" w:w="94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DD00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b w:val="1"/>
                <w:color w:val="000000"/>
                <w:sz w:val="24"/>
              </w:rPr>
            </w:pPr>
            <w:r>
              <w:rPr>
                <w:rFonts w:ascii="Times New Roman" w:hAnsi="Times New Roman"/>
                <w:b w:val="1"/>
                <w:color w:val="000000"/>
                <w:sz w:val="24"/>
              </w:rPr>
              <w:t>6</w:t>
            </w:r>
          </w:p>
        </w:tc>
        <w:tc>
          <w:tcPr>
            <w:tcW w:type="dxa" w:w="14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DE00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</w:p>
        </w:tc>
        <w:tc>
          <w:tcPr>
            <w:tcW w:type="dxa" w:w="128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DF00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</w:p>
        </w:tc>
      </w:tr>
      <w:tr>
        <w:trPr>
          <w:trHeight w:hRule="atLeast" w:val="405"/>
        </w:trPr>
        <w:tc>
          <w:tcPr>
            <w:tcW w:type="dxa" w:w="108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E000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type="dxa" w:w="486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E1000000">
            <w:pPr>
              <w:spacing w:afterAutospacing="on" w:beforeAutospacing="on" w:line="240" w:lineRule="auto"/>
              <w:ind/>
              <w:contextualSpacing w:val="1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Область определения функции. Множество значений функции</w:t>
            </w:r>
          </w:p>
          <w:p w14:paraId="E2000000">
            <w:pPr>
              <w:spacing w:line="240" w:lineRule="auto"/>
              <w:ind/>
              <w:contextualSpacing w:val="1"/>
              <w:rPr>
                <w:rFonts w:ascii="Times New Roman" w:hAnsi="Times New Roman"/>
                <w:color w:val="000000"/>
                <w:sz w:val="24"/>
              </w:rPr>
            </w:pPr>
          </w:p>
        </w:tc>
        <w:tc>
          <w:tcPr>
            <w:tcW w:type="dxa" w:w="94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E300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type="dxa" w:w="14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E400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</w:p>
        </w:tc>
        <w:tc>
          <w:tcPr>
            <w:tcW w:type="dxa" w:w="128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E500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</w:p>
        </w:tc>
      </w:tr>
      <w:tr>
        <w:trPr>
          <w:trHeight w:hRule="atLeast" w:val="405"/>
        </w:trPr>
        <w:tc>
          <w:tcPr>
            <w:tcW w:type="dxa" w:w="108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E600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type="dxa" w:w="486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E7000000">
            <w:pPr>
              <w:spacing w:afterAutospacing="on" w:beforeAutospacing="on" w:line="240" w:lineRule="auto"/>
              <w:ind/>
              <w:contextualSpacing w:val="1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Четность и нечетность функции. Периодичность функции.</w:t>
            </w:r>
          </w:p>
          <w:p w14:paraId="E8000000">
            <w:pPr>
              <w:spacing w:line="240" w:lineRule="auto"/>
              <w:ind/>
              <w:contextualSpacing w:val="1"/>
              <w:rPr>
                <w:rFonts w:ascii="Times New Roman" w:hAnsi="Times New Roman"/>
                <w:color w:val="000000"/>
                <w:sz w:val="24"/>
              </w:rPr>
            </w:pPr>
          </w:p>
        </w:tc>
        <w:tc>
          <w:tcPr>
            <w:tcW w:type="dxa" w:w="94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E900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type="dxa" w:w="14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EA00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</w:p>
        </w:tc>
        <w:tc>
          <w:tcPr>
            <w:tcW w:type="dxa" w:w="128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EB00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</w:p>
        </w:tc>
      </w:tr>
      <w:tr>
        <w:trPr>
          <w:trHeight w:hRule="atLeast" w:val="405"/>
        </w:trPr>
        <w:tc>
          <w:tcPr>
            <w:tcW w:type="dxa" w:w="108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EC00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11-12</w:t>
            </w:r>
          </w:p>
        </w:tc>
        <w:tc>
          <w:tcPr>
            <w:tcW w:type="dxa" w:w="486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ED000000">
            <w:pPr>
              <w:spacing w:afterAutospacing="on" w:beforeAutospacing="on" w:line="240" w:lineRule="auto"/>
              <w:ind/>
              <w:contextualSpacing w:val="1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Производная функция. Геометрический и физический смысл производной.</w:t>
            </w:r>
          </w:p>
          <w:p w14:paraId="EE000000">
            <w:pPr>
              <w:spacing w:afterAutospacing="on" w:beforeAutospacing="on" w:line="240" w:lineRule="auto"/>
              <w:ind w:firstLine="0" w:left="720"/>
              <w:contextualSpacing w:val="1"/>
              <w:rPr>
                <w:rFonts w:ascii="Times New Roman" w:hAnsi="Times New Roman"/>
                <w:color w:val="000000"/>
                <w:sz w:val="24"/>
              </w:rPr>
            </w:pPr>
          </w:p>
        </w:tc>
        <w:tc>
          <w:tcPr>
            <w:tcW w:type="dxa" w:w="94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EF00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type="dxa" w:w="14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F000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</w:p>
        </w:tc>
        <w:tc>
          <w:tcPr>
            <w:tcW w:type="dxa" w:w="128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F100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</w:p>
        </w:tc>
      </w:tr>
      <w:tr>
        <w:trPr>
          <w:trHeight w:hRule="atLeast" w:val="405"/>
        </w:trPr>
        <w:tc>
          <w:tcPr>
            <w:tcW w:type="dxa" w:w="108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F200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13-14</w:t>
            </w:r>
          </w:p>
        </w:tc>
        <w:tc>
          <w:tcPr>
            <w:tcW w:type="dxa" w:w="486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F3000000">
            <w:pPr>
              <w:spacing w:line="240" w:lineRule="auto"/>
              <w:ind/>
              <w:contextualSpacing w:val="1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Наибольшее и наименьшее значение функции. Монотонность функции, экстремумы.</w:t>
            </w:r>
          </w:p>
        </w:tc>
        <w:tc>
          <w:tcPr>
            <w:tcW w:type="dxa" w:w="94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F400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type="dxa" w:w="14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F500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</w:p>
        </w:tc>
        <w:tc>
          <w:tcPr>
            <w:tcW w:type="dxa" w:w="128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F600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</w:p>
        </w:tc>
      </w:tr>
      <w:tr>
        <w:trPr>
          <w:trHeight w:hRule="atLeast" w:val="405"/>
        </w:trPr>
        <w:tc>
          <w:tcPr>
            <w:tcW w:type="dxa" w:w="108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F700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</w:p>
        </w:tc>
        <w:tc>
          <w:tcPr>
            <w:tcW w:type="dxa" w:w="486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F8000000">
            <w:pPr>
              <w:spacing w:line="240" w:lineRule="auto"/>
              <w:ind/>
              <w:contextualSpacing w:val="1"/>
              <w:rPr>
                <w:rFonts w:ascii="Times New Roman" w:hAnsi="Times New Roman"/>
                <w:b w:val="1"/>
                <w:color w:val="000000"/>
                <w:sz w:val="24"/>
              </w:rPr>
            </w:pPr>
            <w:r>
              <w:rPr>
                <w:rFonts w:ascii="Times New Roman" w:hAnsi="Times New Roman"/>
                <w:b w:val="1"/>
                <w:sz w:val="24"/>
              </w:rPr>
              <w:t>Уравнения и неравенства. Системы уравнений</w:t>
            </w:r>
          </w:p>
        </w:tc>
        <w:tc>
          <w:tcPr>
            <w:tcW w:type="dxa" w:w="94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F900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type="dxa" w:w="14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FA00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</w:p>
        </w:tc>
        <w:tc>
          <w:tcPr>
            <w:tcW w:type="dxa" w:w="128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FB00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</w:p>
        </w:tc>
      </w:tr>
      <w:tr>
        <w:trPr>
          <w:trHeight w:hRule="atLeast" w:val="405"/>
        </w:trPr>
        <w:tc>
          <w:tcPr>
            <w:tcW w:type="dxa" w:w="108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FC00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type="dxa" w:w="486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FD000000">
            <w:pPr>
              <w:spacing w:afterAutospacing="on" w:beforeAutospacing="on" w:line="240" w:lineRule="auto"/>
              <w:ind/>
              <w:contextualSpacing w:val="1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Тригонометрические уравнения.</w:t>
            </w:r>
          </w:p>
          <w:p w14:paraId="FE000000">
            <w:pPr>
              <w:spacing w:afterAutospacing="on" w:beforeAutospacing="on" w:line="240" w:lineRule="auto"/>
              <w:ind w:firstLine="0" w:left="720"/>
              <w:contextualSpacing w:val="1"/>
              <w:rPr>
                <w:rFonts w:ascii="Times New Roman" w:hAnsi="Times New Roman"/>
                <w:color w:val="000000"/>
                <w:sz w:val="24"/>
              </w:rPr>
            </w:pPr>
          </w:p>
        </w:tc>
        <w:tc>
          <w:tcPr>
            <w:tcW w:type="dxa" w:w="94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FF00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type="dxa" w:w="14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0001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</w:p>
        </w:tc>
        <w:tc>
          <w:tcPr>
            <w:tcW w:type="dxa" w:w="128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0101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</w:p>
        </w:tc>
      </w:tr>
      <w:tr>
        <w:trPr>
          <w:trHeight w:hRule="atLeast" w:val="405"/>
        </w:trPr>
        <w:tc>
          <w:tcPr>
            <w:tcW w:type="dxa" w:w="108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0201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type="dxa" w:w="486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03010000">
            <w:pPr>
              <w:spacing w:afterAutospacing="on" w:beforeAutospacing="on" w:line="240" w:lineRule="auto"/>
              <w:ind/>
              <w:contextualSpacing w:val="1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Показательные уравнения.</w:t>
            </w:r>
          </w:p>
          <w:p w14:paraId="04010000">
            <w:pPr>
              <w:spacing w:line="240" w:lineRule="auto"/>
              <w:ind/>
              <w:contextualSpacing w:val="1"/>
              <w:rPr>
                <w:rFonts w:ascii="Times New Roman" w:hAnsi="Times New Roman"/>
                <w:color w:val="000000"/>
                <w:sz w:val="24"/>
              </w:rPr>
            </w:pPr>
          </w:p>
        </w:tc>
        <w:tc>
          <w:tcPr>
            <w:tcW w:type="dxa" w:w="94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0501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type="dxa" w:w="14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0601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</w:p>
        </w:tc>
        <w:tc>
          <w:tcPr>
            <w:tcW w:type="dxa" w:w="128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0701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</w:p>
        </w:tc>
      </w:tr>
      <w:tr>
        <w:trPr>
          <w:trHeight w:hRule="atLeast" w:val="405"/>
        </w:trPr>
        <w:tc>
          <w:tcPr>
            <w:tcW w:type="dxa" w:w="108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0801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type="dxa" w:w="486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09010000">
            <w:pPr>
              <w:spacing w:afterAutospacing="on" w:beforeAutospacing="on" w:line="240" w:lineRule="auto"/>
              <w:ind/>
              <w:contextualSpacing w:val="1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Логарифмические уравнения.</w:t>
            </w:r>
          </w:p>
          <w:p w14:paraId="0A010000">
            <w:pPr>
              <w:spacing w:line="240" w:lineRule="auto"/>
              <w:ind/>
              <w:contextualSpacing w:val="1"/>
              <w:rPr>
                <w:rFonts w:ascii="Times New Roman" w:hAnsi="Times New Roman"/>
                <w:color w:val="000000"/>
                <w:sz w:val="24"/>
              </w:rPr>
            </w:pPr>
          </w:p>
        </w:tc>
        <w:tc>
          <w:tcPr>
            <w:tcW w:type="dxa" w:w="94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0B01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type="dxa" w:w="14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0C01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</w:p>
        </w:tc>
        <w:tc>
          <w:tcPr>
            <w:tcW w:type="dxa" w:w="128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0D01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</w:p>
        </w:tc>
      </w:tr>
      <w:tr>
        <w:trPr>
          <w:trHeight w:hRule="atLeast" w:val="405"/>
        </w:trPr>
        <w:tc>
          <w:tcPr>
            <w:tcW w:type="dxa" w:w="108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0E01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type="dxa" w:w="486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0F010000">
            <w:pPr>
              <w:spacing w:afterAutospacing="on" w:beforeAutospacing="on" w:line="240" w:lineRule="auto"/>
              <w:ind/>
              <w:contextualSpacing w:val="1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Иррациональные уравнения.</w:t>
            </w:r>
          </w:p>
          <w:p w14:paraId="10010000">
            <w:pPr>
              <w:spacing w:line="240" w:lineRule="auto"/>
              <w:ind/>
              <w:contextualSpacing w:val="1"/>
              <w:rPr>
                <w:rFonts w:ascii="Times New Roman" w:hAnsi="Times New Roman"/>
                <w:color w:val="000000"/>
                <w:sz w:val="24"/>
              </w:rPr>
            </w:pPr>
          </w:p>
        </w:tc>
        <w:tc>
          <w:tcPr>
            <w:tcW w:type="dxa" w:w="94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1101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type="dxa" w:w="14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1201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</w:p>
        </w:tc>
        <w:tc>
          <w:tcPr>
            <w:tcW w:type="dxa" w:w="128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1301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</w:p>
        </w:tc>
      </w:tr>
      <w:tr>
        <w:trPr>
          <w:trHeight w:hRule="atLeast" w:val="405"/>
        </w:trPr>
        <w:tc>
          <w:tcPr>
            <w:tcW w:type="dxa" w:w="108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1401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19-20</w:t>
            </w:r>
          </w:p>
        </w:tc>
        <w:tc>
          <w:tcPr>
            <w:tcW w:type="dxa" w:w="486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15010000">
            <w:pPr>
              <w:spacing w:afterAutospacing="on" w:beforeAutospacing="on" w:line="240" w:lineRule="auto"/>
              <w:ind/>
              <w:contextualSpacing w:val="1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Комбинированные уравнения.</w:t>
            </w:r>
          </w:p>
          <w:p w14:paraId="16010000">
            <w:pPr>
              <w:spacing w:line="240" w:lineRule="auto"/>
              <w:ind/>
              <w:contextualSpacing w:val="1"/>
              <w:rPr>
                <w:rFonts w:ascii="Times New Roman" w:hAnsi="Times New Roman"/>
                <w:color w:val="000000"/>
                <w:sz w:val="24"/>
              </w:rPr>
            </w:pPr>
          </w:p>
        </w:tc>
        <w:tc>
          <w:tcPr>
            <w:tcW w:type="dxa" w:w="94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1701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type="dxa" w:w="14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1801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</w:p>
        </w:tc>
        <w:tc>
          <w:tcPr>
            <w:tcW w:type="dxa" w:w="128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1901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</w:p>
        </w:tc>
      </w:tr>
      <w:tr>
        <w:trPr>
          <w:trHeight w:hRule="atLeast" w:val="405"/>
        </w:trPr>
        <w:tc>
          <w:tcPr>
            <w:tcW w:type="dxa" w:w="108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1A01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21-22</w:t>
            </w:r>
          </w:p>
        </w:tc>
        <w:tc>
          <w:tcPr>
            <w:tcW w:type="dxa" w:w="486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1B010000">
            <w:pPr>
              <w:spacing w:afterAutospacing="on" w:beforeAutospacing="on" w:line="240" w:lineRule="auto"/>
              <w:ind/>
              <w:contextualSpacing w:val="1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Системы уравнений.</w:t>
            </w:r>
          </w:p>
          <w:p w14:paraId="1C010000">
            <w:pPr>
              <w:spacing w:line="240" w:lineRule="auto"/>
              <w:ind/>
              <w:contextualSpacing w:val="1"/>
              <w:rPr>
                <w:rFonts w:ascii="Times New Roman" w:hAnsi="Times New Roman"/>
                <w:color w:val="000000"/>
                <w:sz w:val="24"/>
              </w:rPr>
            </w:pPr>
          </w:p>
        </w:tc>
        <w:tc>
          <w:tcPr>
            <w:tcW w:type="dxa" w:w="94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1D01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type="dxa" w:w="14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1E01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</w:p>
        </w:tc>
        <w:tc>
          <w:tcPr>
            <w:tcW w:type="dxa" w:w="128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1F01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</w:p>
        </w:tc>
      </w:tr>
      <w:tr>
        <w:trPr>
          <w:trHeight w:hRule="atLeast" w:val="405"/>
        </w:trPr>
        <w:tc>
          <w:tcPr>
            <w:tcW w:type="dxa" w:w="108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2001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23-24</w:t>
            </w:r>
          </w:p>
        </w:tc>
        <w:tc>
          <w:tcPr>
            <w:tcW w:type="dxa" w:w="486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21010000">
            <w:pPr>
              <w:spacing w:afterAutospacing="on" w:beforeAutospacing="on" w:line="240" w:lineRule="auto"/>
              <w:ind/>
              <w:contextualSpacing w:val="1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Нестандартные методы решения уравнений (использование областей существования функций, использование неотрицательности функций, использование ограниченности функций, использование свойств синуса и косинуса, использование производной).</w:t>
            </w:r>
          </w:p>
          <w:p w14:paraId="22010000">
            <w:pPr>
              <w:spacing w:line="240" w:lineRule="auto"/>
              <w:ind/>
              <w:contextualSpacing w:val="1"/>
              <w:rPr>
                <w:rFonts w:ascii="Times New Roman" w:hAnsi="Times New Roman"/>
                <w:color w:val="000000"/>
                <w:sz w:val="24"/>
              </w:rPr>
            </w:pPr>
          </w:p>
        </w:tc>
        <w:tc>
          <w:tcPr>
            <w:tcW w:type="dxa" w:w="94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2301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type="dxa" w:w="14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2401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</w:p>
        </w:tc>
        <w:tc>
          <w:tcPr>
            <w:tcW w:type="dxa" w:w="128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2501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</w:p>
        </w:tc>
      </w:tr>
      <w:tr>
        <w:trPr>
          <w:trHeight w:hRule="atLeast" w:val="405"/>
        </w:trPr>
        <w:tc>
          <w:tcPr>
            <w:tcW w:type="dxa" w:w="108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2601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25-26</w:t>
            </w:r>
          </w:p>
        </w:tc>
        <w:tc>
          <w:tcPr>
            <w:tcW w:type="dxa" w:w="486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27010000">
            <w:pPr>
              <w:spacing w:line="240" w:lineRule="auto"/>
              <w:ind/>
              <w:contextualSpacing w:val="1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Логарифмические и показательные неравенства</w:t>
            </w:r>
          </w:p>
        </w:tc>
        <w:tc>
          <w:tcPr>
            <w:tcW w:type="dxa" w:w="94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2801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type="dxa" w:w="14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2901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</w:p>
        </w:tc>
        <w:tc>
          <w:tcPr>
            <w:tcW w:type="dxa" w:w="128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2A01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</w:p>
        </w:tc>
      </w:tr>
      <w:tr>
        <w:trPr>
          <w:trHeight w:hRule="atLeast" w:val="405"/>
        </w:trPr>
        <w:tc>
          <w:tcPr>
            <w:tcW w:type="dxa" w:w="108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2B01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</w:p>
        </w:tc>
        <w:tc>
          <w:tcPr>
            <w:tcW w:type="dxa" w:w="486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2C010000">
            <w:pPr>
              <w:spacing w:line="240" w:lineRule="auto"/>
              <w:ind/>
              <w:contextualSpacing w:val="1"/>
              <w:rPr>
                <w:rFonts w:ascii="Times New Roman" w:hAnsi="Times New Roman"/>
                <w:b w:val="1"/>
                <w:sz w:val="24"/>
              </w:rPr>
            </w:pPr>
            <w:r>
              <w:rPr>
                <w:rFonts w:ascii="Times New Roman" w:hAnsi="Times New Roman"/>
                <w:b w:val="1"/>
                <w:sz w:val="24"/>
              </w:rPr>
              <w:t>Задания с параметром</w:t>
            </w:r>
          </w:p>
        </w:tc>
        <w:tc>
          <w:tcPr>
            <w:tcW w:type="dxa" w:w="94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2D01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type="dxa" w:w="14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2E01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</w:p>
        </w:tc>
        <w:tc>
          <w:tcPr>
            <w:tcW w:type="dxa" w:w="128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2F01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</w:p>
        </w:tc>
      </w:tr>
      <w:tr>
        <w:trPr>
          <w:trHeight w:hRule="atLeast" w:val="405"/>
        </w:trPr>
        <w:tc>
          <w:tcPr>
            <w:tcW w:type="dxa" w:w="108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3001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type="dxa" w:w="486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31010000">
            <w:pPr>
              <w:spacing w:afterAutospacing="on" w:beforeAutospacing="on" w:line="240" w:lineRule="auto"/>
              <w:ind/>
              <w:contextualSpacing w:val="1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Уравнения с параметрами.</w:t>
            </w:r>
          </w:p>
          <w:p w14:paraId="32010000">
            <w:pPr>
              <w:spacing w:afterAutospacing="on" w:beforeAutospacing="on" w:line="240" w:lineRule="auto"/>
              <w:ind w:firstLine="0" w:left="720"/>
              <w:contextualSpacing w:val="1"/>
              <w:rPr>
                <w:rFonts w:ascii="Times New Roman" w:hAnsi="Times New Roman"/>
                <w:sz w:val="24"/>
              </w:rPr>
            </w:pPr>
          </w:p>
          <w:p w14:paraId="33010000">
            <w:pPr>
              <w:spacing w:afterAutospacing="on" w:beforeAutospacing="on" w:line="240" w:lineRule="auto"/>
              <w:ind w:firstLine="0" w:left="720"/>
              <w:contextualSpacing w:val="1"/>
              <w:rPr>
                <w:rFonts w:ascii="Times New Roman" w:hAnsi="Times New Roman"/>
                <w:sz w:val="24"/>
              </w:rPr>
            </w:pPr>
          </w:p>
        </w:tc>
        <w:tc>
          <w:tcPr>
            <w:tcW w:type="dxa" w:w="94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3401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</w:p>
        </w:tc>
        <w:tc>
          <w:tcPr>
            <w:tcW w:type="dxa" w:w="14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3501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</w:p>
        </w:tc>
        <w:tc>
          <w:tcPr>
            <w:tcW w:type="dxa" w:w="128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3601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</w:p>
        </w:tc>
      </w:tr>
      <w:tr>
        <w:trPr>
          <w:trHeight w:hRule="atLeast" w:val="405"/>
        </w:trPr>
        <w:tc>
          <w:tcPr>
            <w:tcW w:type="dxa" w:w="108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3701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type="dxa" w:w="486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38010000">
            <w:pPr>
              <w:spacing w:afterAutospacing="on" w:beforeAutospacing="on" w:line="240" w:lineRule="auto"/>
              <w:ind/>
              <w:contextualSpacing w:val="1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Неравенства с параметрами.</w:t>
            </w:r>
          </w:p>
          <w:p w14:paraId="39010000">
            <w:pPr>
              <w:spacing w:line="240" w:lineRule="auto"/>
              <w:ind/>
              <w:contextualSpacing w:val="1"/>
              <w:rPr>
                <w:rFonts w:ascii="Times New Roman" w:hAnsi="Times New Roman"/>
                <w:sz w:val="24"/>
              </w:rPr>
            </w:pPr>
          </w:p>
        </w:tc>
        <w:tc>
          <w:tcPr>
            <w:tcW w:type="dxa" w:w="94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3A01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type="dxa" w:w="14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3B01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</w:p>
        </w:tc>
        <w:tc>
          <w:tcPr>
            <w:tcW w:type="dxa" w:w="128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3C01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</w:p>
        </w:tc>
      </w:tr>
      <w:tr>
        <w:trPr>
          <w:trHeight w:hRule="atLeast" w:val="405"/>
        </w:trPr>
        <w:tc>
          <w:tcPr>
            <w:tcW w:type="dxa" w:w="108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3D01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type="dxa" w:w="486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3E010000">
            <w:pPr>
              <w:spacing w:line="240" w:lineRule="auto"/>
              <w:ind/>
              <w:contextualSpacing w:val="1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Системы уравнений с параметром.</w:t>
            </w:r>
          </w:p>
        </w:tc>
        <w:tc>
          <w:tcPr>
            <w:tcW w:type="dxa" w:w="94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3F01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type="dxa" w:w="14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4001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</w:p>
        </w:tc>
        <w:tc>
          <w:tcPr>
            <w:tcW w:type="dxa" w:w="128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4101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</w:p>
        </w:tc>
      </w:tr>
      <w:tr>
        <w:trPr>
          <w:trHeight w:hRule="atLeast" w:val="405"/>
        </w:trPr>
        <w:tc>
          <w:tcPr>
            <w:tcW w:type="dxa" w:w="108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4201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type="dxa" w:w="486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43010000">
            <w:pPr>
              <w:spacing w:afterAutospacing="on" w:beforeAutospacing="on" w:line="240" w:lineRule="auto"/>
              <w:ind/>
              <w:contextualSpacing w:val="1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Задачи с условиями.</w:t>
            </w:r>
          </w:p>
          <w:p w14:paraId="44010000">
            <w:pPr>
              <w:spacing w:line="240" w:lineRule="auto"/>
              <w:ind/>
              <w:contextualSpacing w:val="1"/>
              <w:rPr>
                <w:rFonts w:ascii="Times New Roman" w:hAnsi="Times New Roman"/>
                <w:sz w:val="24"/>
              </w:rPr>
            </w:pPr>
          </w:p>
        </w:tc>
        <w:tc>
          <w:tcPr>
            <w:tcW w:type="dxa" w:w="94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4501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type="dxa" w:w="14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4601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</w:p>
        </w:tc>
        <w:tc>
          <w:tcPr>
            <w:tcW w:type="dxa" w:w="128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4701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</w:p>
        </w:tc>
      </w:tr>
      <w:tr>
        <w:trPr>
          <w:trHeight w:hRule="atLeast" w:val="405"/>
        </w:trPr>
        <w:tc>
          <w:tcPr>
            <w:tcW w:type="dxa" w:w="108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4801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</w:p>
        </w:tc>
        <w:tc>
          <w:tcPr>
            <w:tcW w:type="dxa" w:w="486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49010000">
            <w:pPr>
              <w:spacing w:line="240" w:lineRule="auto"/>
              <w:ind/>
              <w:contextualSpacing w:val="1"/>
              <w:rPr>
                <w:rFonts w:ascii="Times New Roman" w:hAnsi="Times New Roman"/>
                <w:b w:val="1"/>
                <w:sz w:val="24"/>
              </w:rPr>
            </w:pPr>
            <w:r>
              <w:rPr>
                <w:rFonts w:ascii="Times New Roman" w:hAnsi="Times New Roman"/>
                <w:b w:val="1"/>
                <w:sz w:val="24"/>
              </w:rPr>
              <w:t>Геометрия</w:t>
            </w:r>
          </w:p>
        </w:tc>
        <w:tc>
          <w:tcPr>
            <w:tcW w:type="dxa" w:w="94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4A01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type="dxa" w:w="14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4B01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</w:p>
        </w:tc>
        <w:tc>
          <w:tcPr>
            <w:tcW w:type="dxa" w:w="128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4C01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</w:p>
        </w:tc>
      </w:tr>
      <w:tr>
        <w:trPr>
          <w:trHeight w:hRule="atLeast" w:val="405"/>
        </w:trPr>
        <w:tc>
          <w:tcPr>
            <w:tcW w:type="dxa" w:w="108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4D01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31-32</w:t>
            </w:r>
          </w:p>
        </w:tc>
        <w:tc>
          <w:tcPr>
            <w:tcW w:type="dxa" w:w="486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4E010000">
            <w:pPr>
              <w:spacing w:afterAutospacing="on" w:beforeAutospacing="on" w:line="240" w:lineRule="auto"/>
              <w:ind/>
              <w:contextualSpacing w:val="1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Решение планиметрических задач по темам: “Треугольник”, “Параллелограмм. Квадрат”, “Трапеция”, “Окружность”.</w:t>
            </w:r>
          </w:p>
          <w:p w14:paraId="4F010000">
            <w:pPr>
              <w:spacing w:afterAutospacing="on" w:beforeAutospacing="on" w:line="240" w:lineRule="auto"/>
              <w:ind w:firstLine="0" w:left="720"/>
              <w:contextualSpacing w:val="1"/>
              <w:rPr>
                <w:rFonts w:ascii="Times New Roman" w:hAnsi="Times New Roman"/>
                <w:sz w:val="24"/>
              </w:rPr>
            </w:pPr>
          </w:p>
        </w:tc>
        <w:tc>
          <w:tcPr>
            <w:tcW w:type="dxa" w:w="94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5001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type="dxa" w:w="14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5101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</w:p>
        </w:tc>
        <w:tc>
          <w:tcPr>
            <w:tcW w:type="dxa" w:w="128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5201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</w:p>
        </w:tc>
      </w:tr>
      <w:tr>
        <w:trPr>
          <w:trHeight w:hRule="atLeast" w:val="405"/>
        </w:trPr>
        <w:tc>
          <w:tcPr>
            <w:tcW w:type="dxa" w:w="108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5301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33-34</w:t>
            </w:r>
          </w:p>
        </w:tc>
        <w:tc>
          <w:tcPr>
            <w:tcW w:type="dxa" w:w="486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54010000">
            <w:pPr>
              <w:spacing w:afterAutospacing="on" w:beforeAutospacing="on" w:line="240" w:lineRule="auto"/>
              <w:ind/>
              <w:contextualSpacing w:val="1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Решение стереометрических задач по темам: “Пирамида”, “Призма и параллелепипед”, “Конус и цилиндр”, “Комбинация тел”.</w:t>
            </w:r>
          </w:p>
          <w:p w14:paraId="55010000">
            <w:pPr>
              <w:spacing w:line="240" w:lineRule="auto"/>
              <w:ind/>
              <w:contextualSpacing w:val="1"/>
              <w:rPr>
                <w:rFonts w:ascii="Times New Roman" w:hAnsi="Times New Roman"/>
                <w:sz w:val="24"/>
              </w:rPr>
            </w:pPr>
          </w:p>
        </w:tc>
        <w:tc>
          <w:tcPr>
            <w:tcW w:type="dxa" w:w="94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5601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type="dxa" w:w="14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5701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</w:p>
        </w:tc>
        <w:tc>
          <w:tcPr>
            <w:tcW w:type="dxa" w:w="128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58010000">
            <w:pPr>
              <w:spacing w:line="240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4"/>
              </w:rPr>
            </w:pPr>
          </w:p>
        </w:tc>
      </w:tr>
    </w:tbl>
    <w:p w14:paraId="59010000">
      <w:pPr>
        <w:rPr>
          <w:sz w:val="24"/>
        </w:rPr>
      </w:pPr>
    </w:p>
    <w:p w14:paraId="5A010000">
      <w:pPr>
        <w:spacing w:afterAutospacing="on" w:beforeAutospacing="on" w:line="240" w:lineRule="auto"/>
        <w:ind/>
        <w:jc w:val="center"/>
        <w:rPr>
          <w:rFonts w:ascii="Times New Roman" w:hAnsi="Times New Roman"/>
          <w:b w:val="1"/>
          <w:sz w:val="24"/>
        </w:rPr>
      </w:pPr>
    </w:p>
    <w:p w14:paraId="5B010000">
      <w:pPr>
        <w:spacing w:afterAutospacing="on" w:beforeAutospacing="on" w:line="240" w:lineRule="auto"/>
        <w:ind/>
        <w:jc w:val="center"/>
        <w:rPr>
          <w:rFonts w:ascii="Times New Roman" w:hAnsi="Times New Roman"/>
          <w:b w:val="1"/>
          <w:sz w:val="24"/>
        </w:rPr>
      </w:pPr>
    </w:p>
    <w:p w14:paraId="5C010000">
      <w:pPr>
        <w:spacing w:afterAutospacing="on" w:beforeAutospacing="on" w:line="240" w:lineRule="auto"/>
        <w:ind/>
        <w:jc w:val="center"/>
        <w:rPr>
          <w:rFonts w:ascii="Times New Roman" w:hAnsi="Times New Roman"/>
          <w:b w:val="1"/>
          <w:sz w:val="24"/>
        </w:rPr>
      </w:pPr>
    </w:p>
    <w:p w14:paraId="5D010000">
      <w:pPr>
        <w:spacing w:afterAutospacing="on" w:beforeAutospacing="on" w:line="240" w:lineRule="auto"/>
        <w:ind/>
        <w:jc w:val="center"/>
        <w:rPr>
          <w:rFonts w:ascii="Times New Roman" w:hAnsi="Times New Roman"/>
          <w:b w:val="1"/>
          <w:sz w:val="24"/>
        </w:rPr>
      </w:pPr>
    </w:p>
    <w:p w14:paraId="5E010000">
      <w:pPr>
        <w:spacing w:afterAutospacing="on" w:beforeAutospacing="on" w:line="240" w:lineRule="auto"/>
        <w:ind/>
        <w:jc w:val="center"/>
        <w:rPr>
          <w:rFonts w:ascii="Times New Roman" w:hAnsi="Times New Roman"/>
          <w:b w:val="1"/>
          <w:sz w:val="24"/>
        </w:rPr>
      </w:pPr>
    </w:p>
    <w:p w14:paraId="5F010000">
      <w:pPr>
        <w:spacing w:afterAutospacing="on" w:beforeAutospacing="on" w:line="240" w:lineRule="auto"/>
        <w:ind/>
        <w:jc w:val="center"/>
        <w:rPr>
          <w:rFonts w:ascii="Times New Roman" w:hAnsi="Times New Roman"/>
          <w:b w:val="1"/>
          <w:sz w:val="24"/>
        </w:rPr>
      </w:pPr>
    </w:p>
    <w:p w14:paraId="60010000">
      <w:pPr>
        <w:spacing w:afterAutospacing="on" w:beforeAutospacing="on" w:line="240" w:lineRule="auto"/>
        <w:ind/>
        <w:jc w:val="center"/>
        <w:rPr>
          <w:rFonts w:ascii="Times New Roman" w:hAnsi="Times New Roman"/>
          <w:b w:val="1"/>
          <w:sz w:val="24"/>
        </w:rPr>
      </w:pPr>
    </w:p>
    <w:p w14:paraId="61010000">
      <w:pPr>
        <w:spacing w:afterAutospacing="on" w:beforeAutospacing="on" w:line="240" w:lineRule="auto"/>
        <w:ind/>
        <w:jc w:val="center"/>
        <w:rPr>
          <w:rFonts w:ascii="Times New Roman" w:hAnsi="Times New Roman"/>
          <w:b w:val="1"/>
          <w:sz w:val="24"/>
        </w:rPr>
      </w:pPr>
    </w:p>
    <w:p w14:paraId="62010000">
      <w:pPr>
        <w:spacing w:afterAutospacing="on" w:beforeAutospacing="on" w:line="240" w:lineRule="auto"/>
        <w:ind/>
        <w:jc w:val="center"/>
        <w:rPr>
          <w:rFonts w:ascii="Times New Roman" w:hAnsi="Times New Roman"/>
          <w:b w:val="1"/>
          <w:sz w:val="24"/>
        </w:rPr>
      </w:pPr>
    </w:p>
    <w:p w14:paraId="63010000">
      <w:pPr>
        <w:spacing w:afterAutospacing="on" w:beforeAutospacing="on" w:line="240" w:lineRule="auto"/>
        <w:ind/>
        <w:jc w:val="center"/>
        <w:rPr>
          <w:rFonts w:ascii="Times New Roman" w:hAnsi="Times New Roman"/>
          <w:b w:val="1"/>
          <w:sz w:val="24"/>
        </w:rPr>
      </w:pPr>
    </w:p>
    <w:p w14:paraId="64010000">
      <w:pPr>
        <w:spacing w:afterAutospacing="on" w:beforeAutospacing="on" w:line="240" w:lineRule="auto"/>
        <w:ind/>
        <w:jc w:val="center"/>
        <w:rPr>
          <w:rFonts w:ascii="Times New Roman" w:hAnsi="Times New Roman"/>
          <w:b w:val="1"/>
          <w:sz w:val="24"/>
        </w:rPr>
      </w:pPr>
      <w:r>
        <w:rPr>
          <w:rFonts w:ascii="Times New Roman" w:hAnsi="Times New Roman"/>
          <w:b w:val="1"/>
          <w:sz w:val="24"/>
        </w:rPr>
        <w:t>Перечень учебно- методического обеспечения</w:t>
      </w:r>
    </w:p>
    <w:p w14:paraId="65010000">
      <w:pPr>
        <w:numPr>
          <w:ilvl w:val="1"/>
          <w:numId w:val="20"/>
        </w:numPr>
        <w:spacing w:afterAutospacing="on" w:beforeAutospacing="on" w:line="240" w:lineRule="auto"/>
        <w:ind w:firstLine="0" w:left="0"/>
        <w:contextualSpacing w:val="1"/>
        <w:outlineLvl w:val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А. Г. Мордкович.</w:t>
      </w:r>
      <w:r>
        <w:rPr>
          <w:rFonts w:ascii="Times New Roman" w:hAnsi="Times New Roman"/>
          <w:b w:val="1"/>
          <w:sz w:val="24"/>
        </w:rPr>
        <w:t xml:space="preserve"> </w:t>
      </w:r>
      <w:r>
        <w:rPr>
          <w:rFonts w:ascii="Times New Roman" w:hAnsi="Times New Roman"/>
          <w:sz w:val="24"/>
        </w:rPr>
        <w:t>Алгебра и начала анализа. 10 кл.- 11 кл. Часть 1</w:t>
      </w:r>
    </w:p>
    <w:p w14:paraId="66010000">
      <w:pPr>
        <w:spacing w:afterAutospacing="on" w:beforeAutospacing="on" w:line="240" w:lineRule="auto"/>
        <w:ind/>
        <w:contextualSpacing w:val="1"/>
        <w:outlineLvl w:val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Учебник.  М.: Мнемозина, 2010.</w:t>
      </w:r>
    </w:p>
    <w:p w14:paraId="67010000">
      <w:pPr>
        <w:spacing w:afterAutospacing="on" w:beforeAutospacing="on" w:line="240" w:lineRule="auto"/>
        <w:ind/>
        <w:contextualSpacing w:val="1"/>
        <w:outlineLvl w:val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  2.     А. Г. Мордкович и др. Алгебра и начала анализа. Часть 2. Задачник  М.: Мнемозина, 2010.</w:t>
      </w:r>
    </w:p>
    <w:p w14:paraId="68010000">
      <w:pPr>
        <w:spacing w:afterAutospacing="on" w:beforeAutospacing="on" w:line="240" w:lineRule="auto"/>
        <w:ind/>
        <w:contextualSpacing w:val="1"/>
        <w:outlineLvl w:val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  3.      В.И. Глизбург  Алгебра и начала анализа 10 (базовый уровень) Контрольные работы /Под.ред. А.Г Мордковича .</w:t>
      </w:r>
    </w:p>
    <w:p w14:paraId="69010000">
      <w:pPr>
        <w:spacing w:line="240" w:lineRule="auto"/>
        <w:ind/>
        <w:contextualSpacing w:val="1"/>
        <w:outlineLvl w:val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4. А.С. Атанасян, В.Ф. Бутузов и др.</w:t>
      </w:r>
      <w:r>
        <w:rPr>
          <w:rFonts w:ascii="Times New Roman" w:hAnsi="Times New Roman"/>
          <w:b w:val="1"/>
          <w:sz w:val="24"/>
        </w:rPr>
        <w:t xml:space="preserve"> </w:t>
      </w:r>
      <w:r>
        <w:rPr>
          <w:rFonts w:ascii="Times New Roman" w:hAnsi="Times New Roman"/>
          <w:sz w:val="24"/>
        </w:rPr>
        <w:t>Учебник.</w:t>
      </w:r>
      <w:r>
        <w:rPr>
          <w:rFonts w:ascii="Times New Roman" w:hAnsi="Times New Roman"/>
          <w:b w:val="1"/>
          <w:sz w:val="24"/>
        </w:rPr>
        <w:t xml:space="preserve"> </w:t>
      </w:r>
      <w:r>
        <w:rPr>
          <w:rFonts w:ascii="Times New Roman" w:hAnsi="Times New Roman"/>
          <w:sz w:val="24"/>
        </w:rPr>
        <w:t xml:space="preserve">Геометрия 10 – 11.- М.: Просвещение, 2009. </w:t>
      </w:r>
    </w:p>
    <w:p w14:paraId="6A010000">
      <w:pPr>
        <w:spacing w:afterAutospacing="on" w:beforeAutospacing="on" w:line="240" w:lineRule="auto"/>
        <w:ind/>
        <w:contextualSpacing w:val="1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5.</w:t>
      </w:r>
      <w:r>
        <w:rPr>
          <w:rFonts w:ascii="Times New Roman" w:hAnsi="Times New Roman"/>
          <w:sz w:val="24"/>
        </w:rPr>
        <w:t>Н.А.Ким</w:t>
      </w:r>
      <w:r>
        <w:rPr>
          <w:rFonts w:ascii="Times New Roman" w:hAnsi="Times New Roman"/>
          <w:sz w:val="24"/>
        </w:rPr>
        <w:t>.  Математика. Технология подготовки учащихся к ЕГЭ 10-11классы . Волгоград Изд. Учитель, 2010год.</w:t>
      </w:r>
    </w:p>
    <w:p w14:paraId="6B010000">
      <w:pPr>
        <w:spacing w:afterAutospacing="on" w:beforeAutospacing="on" w:line="240" w:lineRule="auto"/>
        <w:ind/>
        <w:contextualSpacing w:val="1"/>
        <w:rPr>
          <w:rFonts w:ascii="Times New Roman" w:hAnsi="Times New Roman"/>
          <w:b w:val="1"/>
          <w:sz w:val="24"/>
        </w:rPr>
      </w:pPr>
    </w:p>
    <w:p w14:paraId="6C010000">
      <w:pPr>
        <w:spacing w:afterAutospacing="on" w:beforeAutospacing="on" w:line="240" w:lineRule="auto"/>
        <w:ind/>
        <w:jc w:val="center"/>
        <w:rPr>
          <w:rFonts w:ascii="Times New Roman" w:hAnsi="Times New Roman"/>
          <w:b w:val="1"/>
          <w:sz w:val="24"/>
        </w:rPr>
      </w:pPr>
      <w:r>
        <w:rPr>
          <w:rFonts w:ascii="Times New Roman" w:hAnsi="Times New Roman"/>
          <w:b w:val="1"/>
          <w:sz w:val="24"/>
        </w:rPr>
        <w:t>Список литературы</w:t>
      </w:r>
      <w:r>
        <w:rPr>
          <w:rFonts w:ascii="Times New Roman" w:hAnsi="Times New Roman"/>
          <w:b w:val="1"/>
          <w:sz w:val="24"/>
        </w:rPr>
        <w:t>:</w:t>
      </w:r>
    </w:p>
    <w:p w14:paraId="6D010000">
      <w:pPr>
        <w:numPr>
          <w:ilvl w:val="0"/>
          <w:numId w:val="21"/>
        </w:numPr>
        <w:spacing w:afterAutospacing="on" w:beforeAutospacing="on" w:line="240" w:lineRule="auto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Под ред. А.Л. Семенов, И.В. Ященко.</w:t>
      </w:r>
      <w:r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4"/>
        </w:rPr>
        <w:t>Типовые варианты заданий ЕГЭ 2010, АСТ Астрель, Москва, 2010.</w:t>
      </w:r>
    </w:p>
    <w:p w14:paraId="6E010000">
      <w:pPr>
        <w:numPr>
          <w:ilvl w:val="0"/>
          <w:numId w:val="21"/>
        </w:numPr>
        <w:spacing w:afterAutospacing="on" w:beforeAutospacing="on" w:line="240" w:lineRule="auto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Л.Д. Лаппо, М.А. Попов. Математика. Практикум по выполнению типовых  тестовых заданий ЕГЭ. Изд. «Экзамен» Москва, 2010.</w:t>
      </w:r>
    </w:p>
    <w:p w14:paraId="6F010000">
      <w:pPr>
        <w:numPr>
          <w:ilvl w:val="0"/>
          <w:numId w:val="21"/>
        </w:numPr>
        <w:spacing w:afterAutospacing="on" w:beforeAutospacing="on" w:line="240" w:lineRule="auto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И.В. Ященко, С.А. Шестаков, П.И. Захаров.</w:t>
      </w:r>
      <w:r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4"/>
        </w:rPr>
        <w:t>Математика ЕГЭ. Тематическая рабочая тетрадь</w:t>
      </w:r>
      <w:r>
        <w:rPr>
          <w:rFonts w:ascii="Times New Roman" w:hAnsi="Times New Roman"/>
          <w:sz w:val="24"/>
        </w:rPr>
        <w:t>. Изд. МЦНМО «Экзамен», Москва, 2010.</w:t>
      </w:r>
    </w:p>
    <w:p w14:paraId="70010000">
      <w:pPr>
        <w:numPr>
          <w:ilvl w:val="0"/>
          <w:numId w:val="21"/>
        </w:numPr>
        <w:spacing w:afterAutospacing="on" w:beforeAutospacing="on" w:line="240" w:lineRule="auto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Под ред. А.Л. Семенов, И.В. Ященко.  Математика ЕГЭ. Типовые тестовые задания.  Изд. «Экзамен» Москва, 2010.</w:t>
      </w:r>
    </w:p>
    <w:p w14:paraId="71010000">
      <w:pPr>
        <w:rPr>
          <w:sz w:val="24"/>
        </w:rPr>
      </w:pPr>
    </w:p>
    <w:p w14:paraId="72010000">
      <w:pPr>
        <w:rPr>
          <w:sz w:val="24"/>
        </w:rPr>
      </w:pPr>
    </w:p>
    <w:p w14:paraId="73010000">
      <w:pPr>
        <w:rPr>
          <w:sz w:val="24"/>
        </w:rPr>
      </w:pPr>
    </w:p>
    <w:p w14:paraId="74010000">
      <w:pPr>
        <w:rPr>
          <w:sz w:val="24"/>
        </w:rPr>
      </w:pPr>
    </w:p>
    <w:sectPr>
      <w:footerReference r:id="rId1" w:type="default"/>
      <w:pgSz w:h="16838" w:orient="portrait" w:w="11906"/>
      <w:pgMar w:bottom="1134" w:footer="708" w:gutter="0" w:header="708" w:left="1701" w:right="850" w:top="1134"/>
      <w:titlePg/>
    </w:sectPr>
  </w:body>
</w:document>
</file>

<file path=word/fontTable.xml><?xml version="1.0" encoding="utf-8"?>
<w:fonts xmlns:w="http://schemas.openxmlformats.org/wordprocessingml/2006/main">
  <w:font w:name="Cambria">
    <w:panose1 w:val="02040503050406030204"/>
    <w:charset w:val="00"/>
    <w:family w:val="auto"/>
    <w:pitch w:val="variable"/>
    <w:sig w:csb0="0000019F" w:csb1="00000000" w:usb0="E00002FF" w:usb1="400004FF" w:usb2="00000000" w:usb3="00000000"/>
  </w:font>
  <w:font w:name="ＭＳ 明朝">
    <w:panose1 w:val="00000000000000000000"/>
    <w:charset w:val="80"/>
    <w:family w:val="roman"/>
    <w:notTrueType/>
    <w:pitch w:val="fixed"/>
    <w:sig w:csb0="00020000" w:csb1="00000000" w:usb0="00000001" w:usb1="08070000" w:usb2="00000010" w:usb3="00000000"/>
  </w:font>
  <w:font w:name="Times New Roman">
    <w:panose1 w:val="02020603050405020304"/>
    <w:charset w:val="00"/>
    <w:family w:val="auto"/>
    <w:pitch w:val="variable"/>
    <w:sig w:csb0="00000001" w:csb1="00000000" w:usb0="00000003" w:usb1="00000000" w:usb2="00000000" w:usb3="00000000"/>
  </w:font>
  <w:font w:name="Calibri">
    <w:panose1 w:val="020F0502020204030204"/>
    <w:charset w:val="00"/>
    <w:family w:val="auto"/>
    <w:pitch w:val="variable"/>
    <w:sig w:csb0="0000019F" w:csb1="00000000" w:usb0="E10002FF" w:usb1="4000ACFF" w:usb2="00000009" w:usb3="00000000"/>
  </w:font>
  <w:font w:name="ＭＳ ゴシック">
    <w:panose1 w:val="00000000000000000000"/>
    <w:charset w:val="80"/>
    <w:family w:val="modern"/>
    <w:notTrueType/>
    <w:pitch w:val="fixed"/>
    <w:sig w:csb0="00020000" w:csb1="00000000" w:usb0="00000001" w:usb1="08070000" w:usb2="00000010" w:usb3="00000000"/>
  </w:font>
  <w:font w:name="Consolas">
    <w:panose1 w:val="020B0609020204030204"/>
    <w:charset w:val="00"/>
    <w:family w:val="auto"/>
    <w:pitch w:val="variable"/>
    <w:sig w:csb0="0000019F" w:csb1="00000000" w:usb0="E10002FF" w:usb1="4000FCFF" w:usb2="00000009" w:usb3="00000000"/>
  </w:font>
  <w:font w:name="Arial">
    <w:panose1 w:val="020B0604020202020204"/>
    <w:charset w:val="00"/>
    <w:family w:val="auto"/>
    <w:pitch w:val="variable"/>
    <w:sig w:csb0="00000001" w:csb1="00000000" w:usb0="00000003" w:usb1="00000000" w:usb2="00000000" w:usb3="00000000"/>
  </w:font>
</w:fonts>
</file>

<file path=word/footer1.xml><?xml version="1.0" encoding="utf-8"?>
<w:ftr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p>
    <w:pPr>
      <w:framePr w:hAnchor="margin" w:vAnchor="text" w:wrap="around" w:xAlign="center" w:y="1"/>
    </w:pPr>
    <w:r>
      <w:fldChar w:fldCharType="begin"/>
    </w:r>
    <w:r>
      <w:instrText xml:space="preserve">PAGE </w:instrText>
    </w:r>
    <w:r>
      <w:fldChar w:fldCharType="separate"/>
    </w:r>
    <w:r>
      <w:fldChar w:fldCharType="end"/>
    </w:r>
  </w:p>
  <w:p w14:paraId="01000000">
    <w:pPr>
      <w:pStyle w:val="Style_1"/>
      <w:ind/>
      <w:jc w:val="center"/>
    </w:pPr>
  </w:p>
  <w:p w14:paraId="02000000">
    <w:pPr>
      <w:pStyle w:val="Style_1"/>
    </w:pPr>
  </w:p>
</w:ftr>
</file>

<file path=word/numbering.xml><?xml version="1.0" encoding="utf-8"?>
<w:numbering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abstractNum w:abstractNumId="0">
    <w:lvl w:ilvl="0">
      <w:start w:val="1"/>
      <w:numFmt w:val="decimal"/>
      <w:lvlText w:val="%1."/>
      <w:lvlJc w:val="left"/>
      <w:pPr>
        <w:ind w:hanging="360" w:left="720"/>
      </w:pPr>
    </w:lvl>
    <w:lvl w:ilvl="1">
      <w:start w:val="1"/>
      <w:numFmt w:val="lowerLetter"/>
      <w:lvlText w:val="%2."/>
      <w:lvlJc w:val="left"/>
      <w:pPr>
        <w:ind w:hanging="360" w:left="1440"/>
      </w:pPr>
    </w:lvl>
    <w:lvl w:ilvl="2">
      <w:start w:val="1"/>
      <w:numFmt w:val="lowerRoman"/>
      <w:lvlText w:val="%3."/>
      <w:lvlJc w:val="right"/>
      <w:pPr>
        <w:ind w:hanging="180" w:left="2160"/>
      </w:pPr>
    </w:lvl>
    <w:lvl w:ilvl="3">
      <w:start w:val="1"/>
      <w:numFmt w:val="decimal"/>
      <w:lvlText w:val="%4."/>
      <w:lvlJc w:val="left"/>
      <w:pPr>
        <w:ind w:hanging="360" w:left="2880"/>
      </w:pPr>
    </w:lvl>
    <w:lvl w:ilvl="4">
      <w:start w:val="1"/>
      <w:numFmt w:val="lowerLetter"/>
      <w:lvlText w:val="%5."/>
      <w:lvlJc w:val="left"/>
      <w:pPr>
        <w:ind w:hanging="360" w:left="3600"/>
      </w:pPr>
    </w:lvl>
    <w:lvl w:ilvl="5">
      <w:start w:val="1"/>
      <w:numFmt w:val="lowerRoman"/>
      <w:lvlText w:val="%6."/>
      <w:lvlJc w:val="right"/>
      <w:pPr>
        <w:ind w:hanging="180" w:left="4320"/>
      </w:pPr>
    </w:lvl>
    <w:lvl w:ilvl="6">
      <w:start w:val="1"/>
      <w:numFmt w:val="decimal"/>
      <w:lvlText w:val="%7."/>
      <w:lvlJc w:val="left"/>
      <w:pPr>
        <w:ind w:hanging="360" w:left="5040"/>
      </w:pPr>
    </w:lvl>
    <w:lvl w:ilvl="7">
      <w:start w:val="1"/>
      <w:numFmt w:val="lowerLetter"/>
      <w:lvlText w:val="%8."/>
      <w:lvlJc w:val="left"/>
      <w:pPr>
        <w:ind w:hanging="360" w:left="5760"/>
      </w:pPr>
    </w:lvl>
    <w:lvl w:ilvl="8">
      <w:start w:val="1"/>
      <w:numFmt w:val="lowerRoman"/>
      <w:lvlText w:val="%9."/>
      <w:lvlJc w:val="right"/>
      <w:pPr>
        <w:ind w:hanging="180" w:left="6480"/>
      </w:pPr>
    </w:lvl>
  </w:abstractNum>
  <w:abstractNum w:abstractNumId="1">
    <w:lvl w:ilvl="0">
      <w:start w:val="1"/>
      <w:numFmt w:val="decimal"/>
      <w:lvlText w:val="%1."/>
      <w:lvlJc w:val="left"/>
      <w:pPr>
        <w:tabs>
          <w:tab w:leader="none" w:pos="720" w:val="left"/>
        </w:tabs>
        <w:ind w:hanging="360" w:left="720"/>
      </w:pPr>
    </w:lvl>
    <w:lvl w:ilvl="1">
      <w:start w:val="1"/>
      <w:numFmt w:val="decimal"/>
      <w:lvlText w:val="%2."/>
      <w:lvlJc w:val="left"/>
      <w:pPr>
        <w:tabs>
          <w:tab w:leader="none" w:pos="1440" w:val="left"/>
        </w:tabs>
        <w:ind w:hanging="360" w:left="1440"/>
      </w:pPr>
    </w:lvl>
    <w:lvl w:ilvl="2">
      <w:start w:val="1"/>
      <w:numFmt w:val="decimal"/>
      <w:lvlText w:val="%3."/>
      <w:lvlJc w:val="left"/>
      <w:pPr>
        <w:tabs>
          <w:tab w:leader="none" w:pos="2160" w:val="left"/>
        </w:tabs>
        <w:ind w:hanging="360" w:left="2160"/>
      </w:pPr>
    </w:lvl>
    <w:lvl w:ilvl="3">
      <w:start w:val="1"/>
      <w:numFmt w:val="decimal"/>
      <w:lvlText w:val="%4."/>
      <w:lvlJc w:val="left"/>
      <w:pPr>
        <w:tabs>
          <w:tab w:leader="none" w:pos="2880" w:val="left"/>
        </w:tabs>
        <w:ind w:hanging="360" w:left="2880"/>
      </w:pPr>
    </w:lvl>
    <w:lvl w:ilvl="4">
      <w:start w:val="1"/>
      <w:numFmt w:val="decimal"/>
      <w:lvlText w:val="%5."/>
      <w:lvlJc w:val="left"/>
      <w:pPr>
        <w:tabs>
          <w:tab w:leader="none" w:pos="3600" w:val="left"/>
        </w:tabs>
        <w:ind w:hanging="360" w:left="3600"/>
      </w:pPr>
    </w:lvl>
    <w:lvl w:ilvl="5">
      <w:start w:val="1"/>
      <w:numFmt w:val="decimal"/>
      <w:lvlText w:val="%6."/>
      <w:lvlJc w:val="left"/>
      <w:pPr>
        <w:tabs>
          <w:tab w:leader="none" w:pos="4320" w:val="left"/>
        </w:tabs>
        <w:ind w:hanging="360" w:left="4320"/>
      </w:pPr>
    </w:lvl>
    <w:lvl w:ilvl="6">
      <w:start w:val="1"/>
      <w:numFmt w:val="decimal"/>
      <w:lvlText w:val="%7."/>
      <w:lvlJc w:val="left"/>
      <w:pPr>
        <w:tabs>
          <w:tab w:leader="none" w:pos="5040" w:val="left"/>
        </w:tabs>
        <w:ind w:hanging="360" w:left="5040"/>
      </w:pPr>
    </w:lvl>
    <w:lvl w:ilvl="7">
      <w:start w:val="1"/>
      <w:numFmt w:val="decimal"/>
      <w:lvlText w:val="%8."/>
      <w:lvlJc w:val="left"/>
      <w:pPr>
        <w:tabs>
          <w:tab w:leader="none" w:pos="5760" w:val="left"/>
        </w:tabs>
        <w:ind w:hanging="360" w:left="5760"/>
      </w:pPr>
    </w:lvl>
    <w:lvl w:ilvl="8">
      <w:start w:val="1"/>
      <w:numFmt w:val="decimal"/>
      <w:lvlText w:val="%9."/>
      <w:lvlJc w:val="left"/>
      <w:pPr>
        <w:tabs>
          <w:tab w:leader="none" w:pos="6480" w:val="left"/>
        </w:tabs>
        <w:ind w:hanging="360" w:left="6480"/>
      </w:pPr>
    </w:lvl>
  </w:abstractNum>
  <w:abstractNum w:abstractNumId="2">
    <w:lvl w:ilvl="0">
      <w:start w:val="1"/>
      <w:numFmt w:val="decimal"/>
      <w:lvlText w:val="%1."/>
      <w:lvlJc w:val="left"/>
      <w:pPr>
        <w:tabs>
          <w:tab w:leader="none" w:pos="720" w:val="left"/>
        </w:tabs>
        <w:ind w:hanging="360" w:left="720"/>
      </w:pPr>
    </w:lvl>
    <w:lvl w:ilvl="1">
      <w:start w:val="1"/>
      <w:numFmt w:val="decimal"/>
      <w:lvlText w:val="%2."/>
      <w:lvlJc w:val="left"/>
      <w:pPr>
        <w:tabs>
          <w:tab w:leader="none" w:pos="1440" w:val="left"/>
        </w:tabs>
        <w:ind w:hanging="360" w:left="1440"/>
      </w:pPr>
    </w:lvl>
    <w:lvl w:ilvl="2">
      <w:start w:val="1"/>
      <w:numFmt w:val="decimal"/>
      <w:lvlText w:val="%3."/>
      <w:lvlJc w:val="left"/>
      <w:pPr>
        <w:tabs>
          <w:tab w:leader="none" w:pos="2160" w:val="left"/>
        </w:tabs>
        <w:ind w:hanging="360" w:left="2160"/>
      </w:pPr>
    </w:lvl>
    <w:lvl w:ilvl="3">
      <w:start w:val="1"/>
      <w:numFmt w:val="decimal"/>
      <w:lvlText w:val="%4."/>
      <w:lvlJc w:val="left"/>
      <w:pPr>
        <w:tabs>
          <w:tab w:leader="none" w:pos="2880" w:val="left"/>
        </w:tabs>
        <w:ind w:hanging="360" w:left="2880"/>
      </w:pPr>
    </w:lvl>
    <w:lvl w:ilvl="4">
      <w:start w:val="1"/>
      <w:numFmt w:val="decimal"/>
      <w:lvlText w:val="%5."/>
      <w:lvlJc w:val="left"/>
      <w:pPr>
        <w:tabs>
          <w:tab w:leader="none" w:pos="3600" w:val="left"/>
        </w:tabs>
        <w:ind w:hanging="360" w:left="3600"/>
      </w:pPr>
    </w:lvl>
    <w:lvl w:ilvl="5">
      <w:start w:val="1"/>
      <w:numFmt w:val="decimal"/>
      <w:lvlText w:val="%6."/>
      <w:lvlJc w:val="left"/>
      <w:pPr>
        <w:tabs>
          <w:tab w:leader="none" w:pos="4320" w:val="left"/>
        </w:tabs>
        <w:ind w:hanging="360" w:left="4320"/>
      </w:pPr>
    </w:lvl>
    <w:lvl w:ilvl="6">
      <w:start w:val="1"/>
      <w:numFmt w:val="decimal"/>
      <w:lvlText w:val="%7."/>
      <w:lvlJc w:val="left"/>
      <w:pPr>
        <w:tabs>
          <w:tab w:leader="none" w:pos="5040" w:val="left"/>
        </w:tabs>
        <w:ind w:hanging="360" w:left="5040"/>
      </w:pPr>
    </w:lvl>
    <w:lvl w:ilvl="7">
      <w:start w:val="1"/>
      <w:numFmt w:val="decimal"/>
      <w:lvlText w:val="%8."/>
      <w:lvlJc w:val="left"/>
      <w:pPr>
        <w:tabs>
          <w:tab w:leader="none" w:pos="5760" w:val="left"/>
        </w:tabs>
        <w:ind w:hanging="360" w:left="5760"/>
      </w:pPr>
    </w:lvl>
    <w:lvl w:ilvl="8">
      <w:start w:val="1"/>
      <w:numFmt w:val="decimal"/>
      <w:lvlText w:val="%9."/>
      <w:lvlJc w:val="left"/>
      <w:pPr>
        <w:tabs>
          <w:tab w:leader="none" w:pos="6480" w:val="left"/>
        </w:tabs>
        <w:ind w:hanging="360" w:left="6480"/>
      </w:pPr>
    </w:lvl>
  </w:abstractNum>
  <w:abstractNum w:abstractNumId="3">
    <w:lvl w:ilvl="0">
      <w:start w:val="1"/>
      <w:numFmt w:val="decimal"/>
      <w:lvlText w:val="%1."/>
      <w:lvlJc w:val="left"/>
      <w:pPr>
        <w:tabs>
          <w:tab w:leader="none" w:pos="720" w:val="left"/>
        </w:tabs>
        <w:ind w:hanging="360" w:left="720"/>
      </w:pPr>
    </w:lvl>
    <w:lvl w:ilvl="1">
      <w:start w:val="1"/>
      <w:numFmt w:val="decimal"/>
      <w:lvlText w:val="%2."/>
      <w:lvlJc w:val="left"/>
      <w:pPr>
        <w:tabs>
          <w:tab w:leader="none" w:pos="1440" w:val="left"/>
        </w:tabs>
        <w:ind w:hanging="360" w:left="1440"/>
      </w:pPr>
    </w:lvl>
    <w:lvl w:ilvl="2">
      <w:start w:val="1"/>
      <w:numFmt w:val="decimal"/>
      <w:lvlText w:val="%3."/>
      <w:lvlJc w:val="left"/>
      <w:pPr>
        <w:tabs>
          <w:tab w:leader="none" w:pos="2160" w:val="left"/>
        </w:tabs>
        <w:ind w:hanging="360" w:left="2160"/>
      </w:pPr>
    </w:lvl>
    <w:lvl w:ilvl="3">
      <w:start w:val="1"/>
      <w:numFmt w:val="decimal"/>
      <w:lvlText w:val="%4."/>
      <w:lvlJc w:val="left"/>
      <w:pPr>
        <w:tabs>
          <w:tab w:leader="none" w:pos="2880" w:val="left"/>
        </w:tabs>
        <w:ind w:hanging="360" w:left="2880"/>
      </w:pPr>
    </w:lvl>
    <w:lvl w:ilvl="4">
      <w:start w:val="1"/>
      <w:numFmt w:val="decimal"/>
      <w:lvlText w:val="%5."/>
      <w:lvlJc w:val="left"/>
      <w:pPr>
        <w:tabs>
          <w:tab w:leader="none" w:pos="3600" w:val="left"/>
        </w:tabs>
        <w:ind w:hanging="360" w:left="3600"/>
      </w:pPr>
    </w:lvl>
    <w:lvl w:ilvl="5">
      <w:start w:val="1"/>
      <w:numFmt w:val="decimal"/>
      <w:lvlText w:val="%6."/>
      <w:lvlJc w:val="left"/>
      <w:pPr>
        <w:tabs>
          <w:tab w:leader="none" w:pos="4320" w:val="left"/>
        </w:tabs>
        <w:ind w:hanging="360" w:left="4320"/>
      </w:pPr>
    </w:lvl>
    <w:lvl w:ilvl="6">
      <w:start w:val="1"/>
      <w:numFmt w:val="decimal"/>
      <w:lvlText w:val="%7."/>
      <w:lvlJc w:val="left"/>
      <w:pPr>
        <w:tabs>
          <w:tab w:leader="none" w:pos="5040" w:val="left"/>
        </w:tabs>
        <w:ind w:hanging="360" w:left="5040"/>
      </w:pPr>
    </w:lvl>
    <w:lvl w:ilvl="7">
      <w:start w:val="1"/>
      <w:numFmt w:val="decimal"/>
      <w:lvlText w:val="%8."/>
      <w:lvlJc w:val="left"/>
      <w:pPr>
        <w:tabs>
          <w:tab w:leader="none" w:pos="5760" w:val="left"/>
        </w:tabs>
        <w:ind w:hanging="360" w:left="5760"/>
      </w:pPr>
    </w:lvl>
    <w:lvl w:ilvl="8">
      <w:start w:val="1"/>
      <w:numFmt w:val="decimal"/>
      <w:lvlText w:val="%9."/>
      <w:lvlJc w:val="left"/>
      <w:pPr>
        <w:tabs>
          <w:tab w:leader="none" w:pos="6480" w:val="left"/>
        </w:tabs>
        <w:ind w:hanging="360" w:left="6480"/>
      </w:pPr>
    </w:lvl>
  </w:abstractNum>
  <w:abstractNum w:abstractNumId="4">
    <w:lvl w:ilvl="0">
      <w:start w:val="1"/>
      <w:numFmt w:val="decimal"/>
      <w:lvlText w:val="%1."/>
      <w:lvlJc w:val="left"/>
      <w:pPr>
        <w:tabs>
          <w:tab w:leader="none" w:pos="720" w:val="left"/>
        </w:tabs>
        <w:ind w:hanging="360" w:left="720"/>
      </w:pPr>
    </w:lvl>
    <w:lvl w:ilvl="1">
      <w:start w:val="1"/>
      <w:numFmt w:val="decimal"/>
      <w:lvlText w:val="%2."/>
      <w:lvlJc w:val="left"/>
      <w:pPr>
        <w:tabs>
          <w:tab w:leader="none" w:pos="1440" w:val="left"/>
        </w:tabs>
        <w:ind w:hanging="360" w:left="1440"/>
      </w:pPr>
    </w:lvl>
    <w:lvl w:ilvl="2">
      <w:start w:val="1"/>
      <w:numFmt w:val="decimal"/>
      <w:lvlText w:val="%3."/>
      <w:lvlJc w:val="left"/>
      <w:pPr>
        <w:tabs>
          <w:tab w:leader="none" w:pos="2160" w:val="left"/>
        </w:tabs>
        <w:ind w:hanging="360" w:left="2160"/>
      </w:pPr>
    </w:lvl>
    <w:lvl w:ilvl="3">
      <w:start w:val="1"/>
      <w:numFmt w:val="decimal"/>
      <w:lvlText w:val="%4."/>
      <w:lvlJc w:val="left"/>
      <w:pPr>
        <w:tabs>
          <w:tab w:leader="none" w:pos="2880" w:val="left"/>
        </w:tabs>
        <w:ind w:hanging="360" w:left="2880"/>
      </w:pPr>
    </w:lvl>
    <w:lvl w:ilvl="4">
      <w:start w:val="1"/>
      <w:numFmt w:val="decimal"/>
      <w:lvlText w:val="%5."/>
      <w:lvlJc w:val="left"/>
      <w:pPr>
        <w:tabs>
          <w:tab w:leader="none" w:pos="3600" w:val="left"/>
        </w:tabs>
        <w:ind w:hanging="360" w:left="3600"/>
      </w:pPr>
    </w:lvl>
    <w:lvl w:ilvl="5">
      <w:start w:val="1"/>
      <w:numFmt w:val="decimal"/>
      <w:lvlText w:val="%6."/>
      <w:lvlJc w:val="left"/>
      <w:pPr>
        <w:tabs>
          <w:tab w:leader="none" w:pos="4320" w:val="left"/>
        </w:tabs>
        <w:ind w:hanging="360" w:left="4320"/>
      </w:pPr>
    </w:lvl>
    <w:lvl w:ilvl="6">
      <w:start w:val="1"/>
      <w:numFmt w:val="decimal"/>
      <w:lvlText w:val="%7."/>
      <w:lvlJc w:val="left"/>
      <w:pPr>
        <w:tabs>
          <w:tab w:leader="none" w:pos="5040" w:val="left"/>
        </w:tabs>
        <w:ind w:hanging="360" w:left="5040"/>
      </w:pPr>
    </w:lvl>
    <w:lvl w:ilvl="7">
      <w:start w:val="1"/>
      <w:numFmt w:val="decimal"/>
      <w:lvlText w:val="%8."/>
      <w:lvlJc w:val="left"/>
      <w:pPr>
        <w:tabs>
          <w:tab w:leader="none" w:pos="5760" w:val="left"/>
        </w:tabs>
        <w:ind w:hanging="360" w:left="5760"/>
      </w:pPr>
    </w:lvl>
    <w:lvl w:ilvl="8">
      <w:start w:val="1"/>
      <w:numFmt w:val="decimal"/>
      <w:lvlText w:val="%9."/>
      <w:lvlJc w:val="left"/>
      <w:pPr>
        <w:tabs>
          <w:tab w:leader="none" w:pos="6480" w:val="left"/>
        </w:tabs>
        <w:ind w:hanging="360" w:left="6480"/>
      </w:pPr>
    </w:lvl>
  </w:abstractNum>
  <w:abstractNum w:abstractNumId="5">
    <w:lvl w:ilvl="0">
      <w:start w:val="1"/>
      <w:numFmt w:val="decimal"/>
      <w:lvlText w:val="%1."/>
      <w:lvlJc w:val="left"/>
      <w:pPr>
        <w:tabs>
          <w:tab w:leader="none" w:pos="720" w:val="left"/>
        </w:tabs>
        <w:ind w:hanging="360" w:left="720"/>
      </w:pPr>
    </w:lvl>
    <w:lvl w:ilvl="1">
      <w:start w:val="1"/>
      <w:numFmt w:val="decimal"/>
      <w:lvlText w:val="%2."/>
      <w:lvlJc w:val="left"/>
      <w:pPr>
        <w:tabs>
          <w:tab w:leader="none" w:pos="1440" w:val="left"/>
        </w:tabs>
        <w:ind w:hanging="360" w:left="1440"/>
      </w:pPr>
    </w:lvl>
    <w:lvl w:ilvl="2">
      <w:start w:val="1"/>
      <w:numFmt w:val="decimal"/>
      <w:lvlText w:val="%3."/>
      <w:lvlJc w:val="left"/>
      <w:pPr>
        <w:tabs>
          <w:tab w:leader="none" w:pos="2160" w:val="left"/>
        </w:tabs>
        <w:ind w:hanging="360" w:left="2160"/>
      </w:pPr>
    </w:lvl>
    <w:lvl w:ilvl="3">
      <w:start w:val="1"/>
      <w:numFmt w:val="decimal"/>
      <w:lvlText w:val="%4."/>
      <w:lvlJc w:val="left"/>
      <w:pPr>
        <w:tabs>
          <w:tab w:leader="none" w:pos="2880" w:val="left"/>
        </w:tabs>
        <w:ind w:hanging="360" w:left="2880"/>
      </w:pPr>
    </w:lvl>
    <w:lvl w:ilvl="4">
      <w:start w:val="1"/>
      <w:numFmt w:val="decimal"/>
      <w:lvlText w:val="%5."/>
      <w:lvlJc w:val="left"/>
      <w:pPr>
        <w:tabs>
          <w:tab w:leader="none" w:pos="3600" w:val="left"/>
        </w:tabs>
        <w:ind w:hanging="360" w:left="3600"/>
      </w:pPr>
    </w:lvl>
    <w:lvl w:ilvl="5">
      <w:start w:val="1"/>
      <w:numFmt w:val="decimal"/>
      <w:lvlText w:val="%6."/>
      <w:lvlJc w:val="left"/>
      <w:pPr>
        <w:tabs>
          <w:tab w:leader="none" w:pos="4320" w:val="left"/>
        </w:tabs>
        <w:ind w:hanging="360" w:left="4320"/>
      </w:pPr>
    </w:lvl>
    <w:lvl w:ilvl="6">
      <w:start w:val="1"/>
      <w:numFmt w:val="decimal"/>
      <w:lvlText w:val="%7."/>
      <w:lvlJc w:val="left"/>
      <w:pPr>
        <w:tabs>
          <w:tab w:leader="none" w:pos="5040" w:val="left"/>
        </w:tabs>
        <w:ind w:hanging="360" w:left="5040"/>
      </w:pPr>
    </w:lvl>
    <w:lvl w:ilvl="7">
      <w:start w:val="1"/>
      <w:numFmt w:val="decimal"/>
      <w:lvlText w:val="%8."/>
      <w:lvlJc w:val="left"/>
      <w:pPr>
        <w:tabs>
          <w:tab w:leader="none" w:pos="5760" w:val="left"/>
        </w:tabs>
        <w:ind w:hanging="360" w:left="5760"/>
      </w:pPr>
    </w:lvl>
    <w:lvl w:ilvl="8">
      <w:start w:val="1"/>
      <w:numFmt w:val="decimal"/>
      <w:lvlText w:val="%9."/>
      <w:lvlJc w:val="left"/>
      <w:pPr>
        <w:tabs>
          <w:tab w:leader="none" w:pos="6480" w:val="left"/>
        </w:tabs>
        <w:ind w:hanging="360" w:left="6480"/>
      </w:pPr>
    </w:lvl>
  </w:abstractNum>
  <w:abstractNum w:abstractNumId="6">
    <w:lvl w:ilvl="0">
      <w:start w:val="1"/>
      <w:numFmt w:val="decimal"/>
      <w:lvlText w:val="%1."/>
      <w:lvlJc w:val="left"/>
      <w:pPr>
        <w:ind w:hanging="360" w:left="720"/>
      </w:pPr>
    </w:lvl>
    <w:lvl w:ilvl="1">
      <w:start w:val="1"/>
      <w:numFmt w:val="lowerLetter"/>
      <w:lvlText w:val="%2."/>
      <w:lvlJc w:val="left"/>
      <w:pPr>
        <w:ind w:hanging="360" w:left="1440"/>
      </w:pPr>
    </w:lvl>
    <w:lvl w:ilvl="2">
      <w:start w:val="1"/>
      <w:numFmt w:val="lowerRoman"/>
      <w:lvlText w:val="%3."/>
      <w:lvlJc w:val="right"/>
      <w:pPr>
        <w:ind w:hanging="180" w:left="2160"/>
      </w:pPr>
    </w:lvl>
    <w:lvl w:ilvl="3">
      <w:start w:val="1"/>
      <w:numFmt w:val="decimal"/>
      <w:lvlText w:val="%4."/>
      <w:lvlJc w:val="left"/>
      <w:pPr>
        <w:ind w:hanging="360" w:left="2880"/>
      </w:pPr>
    </w:lvl>
    <w:lvl w:ilvl="4">
      <w:start w:val="1"/>
      <w:numFmt w:val="lowerLetter"/>
      <w:lvlText w:val="%5."/>
      <w:lvlJc w:val="left"/>
      <w:pPr>
        <w:ind w:hanging="360" w:left="3600"/>
      </w:pPr>
    </w:lvl>
    <w:lvl w:ilvl="5">
      <w:start w:val="1"/>
      <w:numFmt w:val="lowerRoman"/>
      <w:lvlText w:val="%6."/>
      <w:lvlJc w:val="right"/>
      <w:pPr>
        <w:ind w:hanging="180" w:left="4320"/>
      </w:pPr>
    </w:lvl>
    <w:lvl w:ilvl="6">
      <w:start w:val="1"/>
      <w:numFmt w:val="decimal"/>
      <w:lvlText w:val="%7."/>
      <w:lvlJc w:val="left"/>
      <w:pPr>
        <w:ind w:hanging="360" w:left="5040"/>
      </w:pPr>
    </w:lvl>
    <w:lvl w:ilvl="7">
      <w:start w:val="1"/>
      <w:numFmt w:val="lowerLetter"/>
      <w:lvlText w:val="%8."/>
      <w:lvlJc w:val="left"/>
      <w:pPr>
        <w:ind w:hanging="360" w:left="5760"/>
      </w:pPr>
    </w:lvl>
    <w:lvl w:ilvl="8">
      <w:start w:val="1"/>
      <w:numFmt w:val="lowerRoman"/>
      <w:lvlText w:val="%9."/>
      <w:lvlJc w:val="right"/>
      <w:pPr>
        <w:ind w:hanging="180" w:left="6480"/>
      </w:pPr>
    </w:lvl>
  </w:abstractNum>
  <w:abstractNum w:abstractNumId="7">
    <w:lvl w:ilvl="0">
      <w:start w:val="1"/>
      <w:numFmt w:val="bullet"/>
      <w:lvlText w:val=""/>
      <w:lvlJc w:val="left"/>
      <w:pPr>
        <w:ind w:hanging="360" w:left="72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ind w:hanging="360" w:left="144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ind w:hanging="360" w:left="21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ind w:hanging="360" w:left="288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ind w:hanging="360" w:left="360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ind w:hanging="360" w:left="432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ind w:hanging="360" w:left="504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ind w:hanging="360" w:left="57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ind w:hanging="360" w:left="6480"/>
      </w:pPr>
      <w:rPr>
        <w:rFonts w:ascii="Wingdings" w:hAnsi="Wingdings"/>
      </w:rPr>
    </w:lvl>
  </w:abstractNum>
  <w:abstractNum w:abstractNumId="8">
    <w:lvl w:ilvl="0">
      <w:start w:val="1"/>
      <w:numFmt w:val="bullet"/>
      <w:lvlText w:val=""/>
      <w:lvlJc w:val="left"/>
      <w:pPr>
        <w:ind w:hanging="360" w:left="144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ind w:hanging="360" w:left="21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ind w:hanging="360" w:left="288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ind w:hanging="360" w:left="360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ind w:hanging="360" w:left="432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ind w:hanging="360" w:left="504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ind w:hanging="360" w:left="57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ind w:hanging="360" w:left="648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ind w:hanging="360" w:left="7200"/>
      </w:pPr>
      <w:rPr>
        <w:rFonts w:ascii="Wingdings" w:hAnsi="Wingdings"/>
      </w:rPr>
    </w:lvl>
  </w:abstractNum>
  <w:abstractNum w:abstractNumId="9">
    <w:lvl w:ilvl="0">
      <w:start w:val="1"/>
      <w:numFmt w:val="bullet"/>
      <w:lvlText w:val=""/>
      <w:lvlJc w:val="left"/>
      <w:pPr>
        <w:tabs>
          <w:tab w:leader="none" w:pos="720" w:val="left"/>
        </w:tabs>
        <w:ind w:hanging="360" w:left="720"/>
      </w:pPr>
      <w:rPr>
        <w:rFonts w:ascii="Symbol" w:hAnsi="Symbol"/>
        <w:sz w:val="20"/>
      </w:rPr>
    </w:lvl>
    <w:lvl w:ilvl="1">
      <w:start w:val="1"/>
      <w:numFmt w:val="bullet"/>
      <w:lvlText w:val="o"/>
      <w:lvlJc w:val="left"/>
      <w:pPr>
        <w:tabs>
          <w:tab w:leader="none" w:pos="1440" w:val="left"/>
        </w:tabs>
        <w:ind w:hanging="360" w:left="1440"/>
      </w:pPr>
      <w:rPr>
        <w:rFonts w:ascii="Courier New" w:hAnsi="Courier New"/>
        <w:sz w:val="20"/>
      </w:rPr>
    </w:lvl>
    <w:lvl w:ilvl="2">
      <w:start w:val="1"/>
      <w:numFmt w:val="bullet"/>
      <w:lvlText w:val=""/>
      <w:lvlJc w:val="left"/>
      <w:pPr>
        <w:tabs>
          <w:tab w:leader="none" w:pos="2160" w:val="left"/>
        </w:tabs>
        <w:ind w:hanging="360" w:left="2160"/>
      </w:pPr>
      <w:rPr>
        <w:rFonts w:ascii="Wingdings" w:hAnsi="Wingdings"/>
        <w:sz w:val="20"/>
      </w:rPr>
    </w:lvl>
    <w:lvl w:ilvl="3">
      <w:start w:val="1"/>
      <w:numFmt w:val="bullet"/>
      <w:lvlText w:val=""/>
      <w:lvlJc w:val="left"/>
      <w:pPr>
        <w:tabs>
          <w:tab w:leader="none" w:pos="2880" w:val="left"/>
        </w:tabs>
        <w:ind w:hanging="360" w:left="2880"/>
      </w:pPr>
      <w:rPr>
        <w:rFonts w:ascii="Wingdings" w:hAnsi="Wingdings"/>
        <w:sz w:val="20"/>
      </w:rPr>
    </w:lvl>
    <w:lvl w:ilvl="4">
      <w:start w:val="1"/>
      <w:numFmt w:val="bullet"/>
      <w:lvlText w:val=""/>
      <w:lvlJc w:val="left"/>
      <w:pPr>
        <w:tabs>
          <w:tab w:leader="none" w:pos="3600" w:val="left"/>
        </w:tabs>
        <w:ind w:hanging="360" w:left="3600"/>
      </w:pPr>
      <w:rPr>
        <w:rFonts w:ascii="Wingdings" w:hAnsi="Wingdings"/>
        <w:sz w:val="20"/>
      </w:rPr>
    </w:lvl>
    <w:lvl w:ilvl="5">
      <w:start w:val="1"/>
      <w:numFmt w:val="bullet"/>
      <w:lvlText w:val=""/>
      <w:lvlJc w:val="left"/>
      <w:pPr>
        <w:tabs>
          <w:tab w:leader="none" w:pos="4320" w:val="left"/>
        </w:tabs>
        <w:ind w:hanging="360" w:left="4320"/>
      </w:pPr>
      <w:rPr>
        <w:rFonts w:ascii="Wingdings" w:hAnsi="Wingdings"/>
        <w:sz w:val="20"/>
      </w:rPr>
    </w:lvl>
    <w:lvl w:ilvl="6">
      <w:start w:val="1"/>
      <w:numFmt w:val="bullet"/>
      <w:lvlText w:val=""/>
      <w:lvlJc w:val="left"/>
      <w:pPr>
        <w:tabs>
          <w:tab w:leader="none" w:pos="5040" w:val="left"/>
        </w:tabs>
        <w:ind w:hanging="360" w:left="5040"/>
      </w:pPr>
      <w:rPr>
        <w:rFonts w:ascii="Wingdings" w:hAnsi="Wingdings"/>
        <w:sz w:val="20"/>
      </w:rPr>
    </w:lvl>
    <w:lvl w:ilvl="7">
      <w:start w:val="1"/>
      <w:numFmt w:val="bullet"/>
      <w:lvlText w:val=""/>
      <w:lvlJc w:val="left"/>
      <w:pPr>
        <w:tabs>
          <w:tab w:leader="none" w:pos="5760" w:val="left"/>
        </w:tabs>
        <w:ind w:hanging="360" w:left="5760"/>
      </w:pPr>
      <w:rPr>
        <w:rFonts w:ascii="Wingdings" w:hAnsi="Wingdings"/>
        <w:sz w:val="20"/>
      </w:rPr>
    </w:lvl>
    <w:lvl w:ilvl="8">
      <w:start w:val="1"/>
      <w:numFmt w:val="bullet"/>
      <w:lvlText w:val=""/>
      <w:lvlJc w:val="left"/>
      <w:pPr>
        <w:tabs>
          <w:tab w:leader="none" w:pos="6480" w:val="left"/>
        </w:tabs>
        <w:ind w:hanging="360" w:left="6480"/>
      </w:pPr>
      <w:rPr>
        <w:rFonts w:ascii="Wingdings" w:hAnsi="Wingdings"/>
        <w:sz w:val="20"/>
      </w:rPr>
    </w:lvl>
  </w:abstractNum>
  <w:abstractNum w:abstractNumId="10">
    <w:lvl w:ilvl="0">
      <w:start w:val="1"/>
      <w:numFmt w:val="bullet"/>
      <w:lvlText w:val=""/>
      <w:lvlJc w:val="left"/>
      <w:pPr>
        <w:tabs>
          <w:tab w:leader="none" w:pos="720" w:val="left"/>
        </w:tabs>
        <w:ind w:hanging="360" w:left="720"/>
      </w:pPr>
      <w:rPr>
        <w:rFonts w:ascii="Symbol" w:hAnsi="Symbol"/>
        <w:sz w:val="20"/>
      </w:rPr>
    </w:lvl>
    <w:lvl w:ilvl="1">
      <w:start w:val="1"/>
      <w:numFmt w:val="bullet"/>
      <w:lvlText w:val="o"/>
      <w:lvlJc w:val="left"/>
      <w:pPr>
        <w:tabs>
          <w:tab w:leader="none" w:pos="1440" w:val="left"/>
        </w:tabs>
        <w:ind w:hanging="360" w:left="1440"/>
      </w:pPr>
      <w:rPr>
        <w:rFonts w:ascii="Courier New" w:hAnsi="Courier New"/>
        <w:sz w:val="20"/>
      </w:rPr>
    </w:lvl>
    <w:lvl w:ilvl="2">
      <w:start w:val="1"/>
      <w:numFmt w:val="bullet"/>
      <w:lvlText w:val=""/>
      <w:lvlJc w:val="left"/>
      <w:pPr>
        <w:tabs>
          <w:tab w:leader="none" w:pos="2160" w:val="left"/>
        </w:tabs>
        <w:ind w:hanging="360" w:left="2160"/>
      </w:pPr>
      <w:rPr>
        <w:rFonts w:ascii="Wingdings" w:hAnsi="Wingdings"/>
        <w:sz w:val="20"/>
      </w:rPr>
    </w:lvl>
    <w:lvl w:ilvl="3">
      <w:start w:val="1"/>
      <w:numFmt w:val="bullet"/>
      <w:lvlText w:val=""/>
      <w:lvlJc w:val="left"/>
      <w:pPr>
        <w:tabs>
          <w:tab w:leader="none" w:pos="2880" w:val="left"/>
        </w:tabs>
        <w:ind w:hanging="360" w:left="2880"/>
      </w:pPr>
      <w:rPr>
        <w:rFonts w:ascii="Wingdings" w:hAnsi="Wingdings"/>
        <w:sz w:val="20"/>
      </w:rPr>
    </w:lvl>
    <w:lvl w:ilvl="4">
      <w:start w:val="1"/>
      <w:numFmt w:val="bullet"/>
      <w:lvlText w:val=""/>
      <w:lvlJc w:val="left"/>
      <w:pPr>
        <w:tabs>
          <w:tab w:leader="none" w:pos="3600" w:val="left"/>
        </w:tabs>
        <w:ind w:hanging="360" w:left="3600"/>
      </w:pPr>
      <w:rPr>
        <w:rFonts w:ascii="Wingdings" w:hAnsi="Wingdings"/>
        <w:sz w:val="20"/>
      </w:rPr>
    </w:lvl>
    <w:lvl w:ilvl="5">
      <w:start w:val="1"/>
      <w:numFmt w:val="bullet"/>
      <w:lvlText w:val=""/>
      <w:lvlJc w:val="left"/>
      <w:pPr>
        <w:tabs>
          <w:tab w:leader="none" w:pos="4320" w:val="left"/>
        </w:tabs>
        <w:ind w:hanging="360" w:left="4320"/>
      </w:pPr>
      <w:rPr>
        <w:rFonts w:ascii="Wingdings" w:hAnsi="Wingdings"/>
        <w:sz w:val="20"/>
      </w:rPr>
    </w:lvl>
    <w:lvl w:ilvl="6">
      <w:start w:val="1"/>
      <w:numFmt w:val="bullet"/>
      <w:lvlText w:val=""/>
      <w:lvlJc w:val="left"/>
      <w:pPr>
        <w:tabs>
          <w:tab w:leader="none" w:pos="5040" w:val="left"/>
        </w:tabs>
        <w:ind w:hanging="360" w:left="5040"/>
      </w:pPr>
      <w:rPr>
        <w:rFonts w:ascii="Wingdings" w:hAnsi="Wingdings"/>
        <w:sz w:val="20"/>
      </w:rPr>
    </w:lvl>
    <w:lvl w:ilvl="7">
      <w:start w:val="1"/>
      <w:numFmt w:val="bullet"/>
      <w:lvlText w:val=""/>
      <w:lvlJc w:val="left"/>
      <w:pPr>
        <w:tabs>
          <w:tab w:leader="none" w:pos="5760" w:val="left"/>
        </w:tabs>
        <w:ind w:hanging="360" w:left="5760"/>
      </w:pPr>
      <w:rPr>
        <w:rFonts w:ascii="Wingdings" w:hAnsi="Wingdings"/>
        <w:sz w:val="20"/>
      </w:rPr>
    </w:lvl>
    <w:lvl w:ilvl="8">
      <w:start w:val="1"/>
      <w:numFmt w:val="bullet"/>
      <w:lvlText w:val=""/>
      <w:lvlJc w:val="left"/>
      <w:pPr>
        <w:tabs>
          <w:tab w:leader="none" w:pos="6480" w:val="left"/>
        </w:tabs>
        <w:ind w:hanging="360" w:left="6480"/>
      </w:pPr>
      <w:rPr>
        <w:rFonts w:ascii="Wingdings" w:hAnsi="Wingdings"/>
        <w:sz w:val="20"/>
      </w:rPr>
    </w:lvl>
  </w:abstractNum>
  <w:abstractNum w:abstractNumId="11">
    <w:lvl w:ilvl="0">
      <w:start w:val="1"/>
      <w:numFmt w:val="bullet"/>
      <w:lvlText w:val=""/>
      <w:lvlJc w:val="left"/>
      <w:pPr>
        <w:tabs>
          <w:tab w:leader="none" w:pos="720" w:val="left"/>
        </w:tabs>
        <w:ind w:hanging="360" w:left="720"/>
      </w:pPr>
      <w:rPr>
        <w:rFonts w:ascii="Symbol" w:hAnsi="Symbol"/>
        <w:sz w:val="20"/>
      </w:rPr>
    </w:lvl>
    <w:lvl w:ilvl="1">
      <w:start w:val="1"/>
      <w:numFmt w:val="bullet"/>
      <w:lvlText w:val="o"/>
      <w:lvlJc w:val="left"/>
      <w:pPr>
        <w:tabs>
          <w:tab w:leader="none" w:pos="1440" w:val="left"/>
        </w:tabs>
        <w:ind w:hanging="360" w:left="1440"/>
      </w:pPr>
      <w:rPr>
        <w:rFonts w:ascii="Courier New" w:hAnsi="Courier New"/>
        <w:sz w:val="20"/>
      </w:rPr>
    </w:lvl>
    <w:lvl w:ilvl="2">
      <w:start w:val="1"/>
      <w:numFmt w:val="bullet"/>
      <w:lvlText w:val=""/>
      <w:lvlJc w:val="left"/>
      <w:pPr>
        <w:tabs>
          <w:tab w:leader="none" w:pos="2160" w:val="left"/>
        </w:tabs>
        <w:ind w:hanging="360" w:left="2160"/>
      </w:pPr>
      <w:rPr>
        <w:rFonts w:ascii="Wingdings" w:hAnsi="Wingdings"/>
        <w:sz w:val="20"/>
      </w:rPr>
    </w:lvl>
    <w:lvl w:ilvl="3">
      <w:start w:val="1"/>
      <w:numFmt w:val="bullet"/>
      <w:lvlText w:val=""/>
      <w:lvlJc w:val="left"/>
      <w:pPr>
        <w:tabs>
          <w:tab w:leader="none" w:pos="2880" w:val="left"/>
        </w:tabs>
        <w:ind w:hanging="360" w:left="2880"/>
      </w:pPr>
      <w:rPr>
        <w:rFonts w:ascii="Wingdings" w:hAnsi="Wingdings"/>
        <w:sz w:val="20"/>
      </w:rPr>
    </w:lvl>
    <w:lvl w:ilvl="4">
      <w:start w:val="1"/>
      <w:numFmt w:val="bullet"/>
      <w:lvlText w:val=""/>
      <w:lvlJc w:val="left"/>
      <w:pPr>
        <w:tabs>
          <w:tab w:leader="none" w:pos="3600" w:val="left"/>
        </w:tabs>
        <w:ind w:hanging="360" w:left="3600"/>
      </w:pPr>
      <w:rPr>
        <w:rFonts w:ascii="Wingdings" w:hAnsi="Wingdings"/>
        <w:sz w:val="20"/>
      </w:rPr>
    </w:lvl>
    <w:lvl w:ilvl="5">
      <w:start w:val="1"/>
      <w:numFmt w:val="bullet"/>
      <w:lvlText w:val=""/>
      <w:lvlJc w:val="left"/>
      <w:pPr>
        <w:tabs>
          <w:tab w:leader="none" w:pos="4320" w:val="left"/>
        </w:tabs>
        <w:ind w:hanging="360" w:left="4320"/>
      </w:pPr>
      <w:rPr>
        <w:rFonts w:ascii="Wingdings" w:hAnsi="Wingdings"/>
        <w:sz w:val="20"/>
      </w:rPr>
    </w:lvl>
    <w:lvl w:ilvl="6">
      <w:start w:val="1"/>
      <w:numFmt w:val="bullet"/>
      <w:lvlText w:val=""/>
      <w:lvlJc w:val="left"/>
      <w:pPr>
        <w:tabs>
          <w:tab w:leader="none" w:pos="5040" w:val="left"/>
        </w:tabs>
        <w:ind w:hanging="360" w:left="5040"/>
      </w:pPr>
      <w:rPr>
        <w:rFonts w:ascii="Wingdings" w:hAnsi="Wingdings"/>
        <w:sz w:val="20"/>
      </w:rPr>
    </w:lvl>
    <w:lvl w:ilvl="7">
      <w:start w:val="1"/>
      <w:numFmt w:val="bullet"/>
      <w:lvlText w:val=""/>
      <w:lvlJc w:val="left"/>
      <w:pPr>
        <w:tabs>
          <w:tab w:leader="none" w:pos="5760" w:val="left"/>
        </w:tabs>
        <w:ind w:hanging="360" w:left="5760"/>
      </w:pPr>
      <w:rPr>
        <w:rFonts w:ascii="Wingdings" w:hAnsi="Wingdings"/>
        <w:sz w:val="20"/>
      </w:rPr>
    </w:lvl>
    <w:lvl w:ilvl="8">
      <w:start w:val="1"/>
      <w:numFmt w:val="bullet"/>
      <w:lvlText w:val=""/>
      <w:lvlJc w:val="left"/>
      <w:pPr>
        <w:tabs>
          <w:tab w:leader="none" w:pos="6480" w:val="left"/>
        </w:tabs>
        <w:ind w:hanging="360" w:left="6480"/>
      </w:pPr>
      <w:rPr>
        <w:rFonts w:ascii="Wingdings" w:hAnsi="Wingdings"/>
        <w:sz w:val="20"/>
      </w:rPr>
    </w:lvl>
  </w:abstractNum>
  <w:abstractNum w:abstractNumId="12">
    <w:lvl w:ilvl="0">
      <w:start w:val="1"/>
      <w:numFmt w:val="bullet"/>
      <w:lvlText w:val=""/>
      <w:lvlJc w:val="left"/>
      <w:pPr>
        <w:tabs>
          <w:tab w:leader="none" w:pos="720" w:val="left"/>
        </w:tabs>
        <w:ind w:hanging="360" w:left="720"/>
      </w:pPr>
      <w:rPr>
        <w:rFonts w:ascii="Symbol" w:hAnsi="Symbol"/>
        <w:sz w:val="20"/>
      </w:rPr>
    </w:lvl>
    <w:lvl w:ilvl="1">
      <w:start w:val="1"/>
      <w:numFmt w:val="bullet"/>
      <w:lvlText w:val="o"/>
      <w:lvlJc w:val="left"/>
      <w:pPr>
        <w:tabs>
          <w:tab w:leader="none" w:pos="1440" w:val="left"/>
        </w:tabs>
        <w:ind w:hanging="360" w:left="1440"/>
      </w:pPr>
      <w:rPr>
        <w:rFonts w:ascii="Courier New" w:hAnsi="Courier New"/>
        <w:sz w:val="20"/>
      </w:rPr>
    </w:lvl>
    <w:lvl w:ilvl="2">
      <w:start w:val="1"/>
      <w:numFmt w:val="bullet"/>
      <w:lvlText w:val=""/>
      <w:lvlJc w:val="left"/>
      <w:pPr>
        <w:tabs>
          <w:tab w:leader="none" w:pos="2160" w:val="left"/>
        </w:tabs>
        <w:ind w:hanging="360" w:left="2160"/>
      </w:pPr>
      <w:rPr>
        <w:rFonts w:ascii="Wingdings" w:hAnsi="Wingdings"/>
        <w:sz w:val="20"/>
      </w:rPr>
    </w:lvl>
    <w:lvl w:ilvl="3">
      <w:start w:val="1"/>
      <w:numFmt w:val="bullet"/>
      <w:lvlText w:val=""/>
      <w:lvlJc w:val="left"/>
      <w:pPr>
        <w:tabs>
          <w:tab w:leader="none" w:pos="2880" w:val="left"/>
        </w:tabs>
        <w:ind w:hanging="360" w:left="2880"/>
      </w:pPr>
      <w:rPr>
        <w:rFonts w:ascii="Wingdings" w:hAnsi="Wingdings"/>
        <w:sz w:val="20"/>
      </w:rPr>
    </w:lvl>
    <w:lvl w:ilvl="4">
      <w:start w:val="1"/>
      <w:numFmt w:val="bullet"/>
      <w:lvlText w:val=""/>
      <w:lvlJc w:val="left"/>
      <w:pPr>
        <w:tabs>
          <w:tab w:leader="none" w:pos="3600" w:val="left"/>
        </w:tabs>
        <w:ind w:hanging="360" w:left="3600"/>
      </w:pPr>
      <w:rPr>
        <w:rFonts w:ascii="Wingdings" w:hAnsi="Wingdings"/>
        <w:sz w:val="20"/>
      </w:rPr>
    </w:lvl>
    <w:lvl w:ilvl="5">
      <w:start w:val="1"/>
      <w:numFmt w:val="bullet"/>
      <w:lvlText w:val=""/>
      <w:lvlJc w:val="left"/>
      <w:pPr>
        <w:tabs>
          <w:tab w:leader="none" w:pos="4320" w:val="left"/>
        </w:tabs>
        <w:ind w:hanging="360" w:left="4320"/>
      </w:pPr>
      <w:rPr>
        <w:rFonts w:ascii="Wingdings" w:hAnsi="Wingdings"/>
        <w:sz w:val="20"/>
      </w:rPr>
    </w:lvl>
    <w:lvl w:ilvl="6">
      <w:start w:val="1"/>
      <w:numFmt w:val="bullet"/>
      <w:lvlText w:val=""/>
      <w:lvlJc w:val="left"/>
      <w:pPr>
        <w:tabs>
          <w:tab w:leader="none" w:pos="5040" w:val="left"/>
        </w:tabs>
        <w:ind w:hanging="360" w:left="5040"/>
      </w:pPr>
      <w:rPr>
        <w:rFonts w:ascii="Wingdings" w:hAnsi="Wingdings"/>
        <w:sz w:val="20"/>
      </w:rPr>
    </w:lvl>
    <w:lvl w:ilvl="7">
      <w:start w:val="1"/>
      <w:numFmt w:val="bullet"/>
      <w:lvlText w:val=""/>
      <w:lvlJc w:val="left"/>
      <w:pPr>
        <w:tabs>
          <w:tab w:leader="none" w:pos="5760" w:val="left"/>
        </w:tabs>
        <w:ind w:hanging="360" w:left="5760"/>
      </w:pPr>
      <w:rPr>
        <w:rFonts w:ascii="Wingdings" w:hAnsi="Wingdings"/>
        <w:sz w:val="20"/>
      </w:rPr>
    </w:lvl>
    <w:lvl w:ilvl="8">
      <w:start w:val="1"/>
      <w:numFmt w:val="bullet"/>
      <w:lvlText w:val=""/>
      <w:lvlJc w:val="left"/>
      <w:pPr>
        <w:tabs>
          <w:tab w:leader="none" w:pos="6480" w:val="left"/>
        </w:tabs>
        <w:ind w:hanging="360" w:left="6480"/>
      </w:pPr>
      <w:rPr>
        <w:rFonts w:ascii="Wingdings" w:hAnsi="Wingdings"/>
        <w:sz w:val="20"/>
      </w:rPr>
    </w:lvl>
  </w:abstractNum>
  <w:abstractNum w:abstractNumId="13">
    <w:lvl w:ilvl="0">
      <w:start w:val="1"/>
      <w:numFmt w:val="decimal"/>
      <w:lvlText w:val="%1."/>
      <w:lvlJc w:val="left"/>
      <w:pPr>
        <w:tabs>
          <w:tab w:leader="none" w:pos="720" w:val="left"/>
        </w:tabs>
        <w:ind w:hanging="360" w:left="720"/>
      </w:pPr>
    </w:lvl>
    <w:lvl w:ilvl="1">
      <w:start w:val="1"/>
      <w:numFmt w:val="decimal"/>
      <w:lvlText w:val="%2."/>
      <w:lvlJc w:val="left"/>
      <w:pPr>
        <w:tabs>
          <w:tab w:leader="none" w:pos="1440" w:val="left"/>
        </w:tabs>
        <w:ind w:hanging="360" w:left="1440"/>
      </w:pPr>
    </w:lvl>
    <w:lvl w:ilvl="2">
      <w:start w:val="1"/>
      <w:numFmt w:val="decimal"/>
      <w:lvlText w:val="%3."/>
      <w:lvlJc w:val="left"/>
      <w:pPr>
        <w:tabs>
          <w:tab w:leader="none" w:pos="2160" w:val="left"/>
        </w:tabs>
        <w:ind w:hanging="360" w:left="2160"/>
      </w:pPr>
    </w:lvl>
    <w:lvl w:ilvl="3">
      <w:start w:val="1"/>
      <w:numFmt w:val="decimal"/>
      <w:lvlText w:val="%4."/>
      <w:lvlJc w:val="left"/>
      <w:pPr>
        <w:tabs>
          <w:tab w:leader="none" w:pos="2880" w:val="left"/>
        </w:tabs>
        <w:ind w:hanging="360" w:left="2880"/>
      </w:pPr>
    </w:lvl>
    <w:lvl w:ilvl="4">
      <w:start w:val="1"/>
      <w:numFmt w:val="decimal"/>
      <w:lvlText w:val="%5."/>
      <w:lvlJc w:val="left"/>
      <w:pPr>
        <w:tabs>
          <w:tab w:leader="none" w:pos="3600" w:val="left"/>
        </w:tabs>
        <w:ind w:hanging="360" w:left="3600"/>
      </w:pPr>
    </w:lvl>
    <w:lvl w:ilvl="5">
      <w:start w:val="1"/>
      <w:numFmt w:val="decimal"/>
      <w:lvlText w:val="%6."/>
      <w:lvlJc w:val="left"/>
      <w:pPr>
        <w:tabs>
          <w:tab w:leader="none" w:pos="4320" w:val="left"/>
        </w:tabs>
        <w:ind w:hanging="360" w:left="4320"/>
      </w:pPr>
    </w:lvl>
    <w:lvl w:ilvl="6">
      <w:start w:val="1"/>
      <w:numFmt w:val="decimal"/>
      <w:lvlText w:val="%7."/>
      <w:lvlJc w:val="left"/>
      <w:pPr>
        <w:tabs>
          <w:tab w:leader="none" w:pos="5040" w:val="left"/>
        </w:tabs>
        <w:ind w:hanging="360" w:left="5040"/>
      </w:pPr>
    </w:lvl>
    <w:lvl w:ilvl="7">
      <w:start w:val="1"/>
      <w:numFmt w:val="decimal"/>
      <w:lvlText w:val="%8."/>
      <w:lvlJc w:val="left"/>
      <w:pPr>
        <w:tabs>
          <w:tab w:leader="none" w:pos="5760" w:val="left"/>
        </w:tabs>
        <w:ind w:hanging="360" w:left="5760"/>
      </w:pPr>
    </w:lvl>
    <w:lvl w:ilvl="8">
      <w:start w:val="1"/>
      <w:numFmt w:val="decimal"/>
      <w:lvlText w:val="%9."/>
      <w:lvlJc w:val="left"/>
      <w:pPr>
        <w:tabs>
          <w:tab w:leader="none" w:pos="6480" w:val="left"/>
        </w:tabs>
        <w:ind w:hanging="360" w:left="6480"/>
      </w:pPr>
    </w:lvl>
  </w:abstractNum>
  <w:abstractNum w:abstractNumId="14">
    <w:lvl w:ilvl="0">
      <w:start w:val="1"/>
      <w:numFmt w:val="bullet"/>
      <w:lvlText w:val=""/>
      <w:lvlJc w:val="left"/>
      <w:pPr>
        <w:tabs>
          <w:tab w:leader="none" w:pos="720" w:val="left"/>
        </w:tabs>
        <w:ind w:hanging="360" w:left="720"/>
      </w:pPr>
      <w:rPr>
        <w:rFonts w:ascii="Symbol" w:hAnsi="Symbol"/>
        <w:sz w:val="20"/>
      </w:rPr>
    </w:lvl>
    <w:lvl w:ilvl="1">
      <w:start w:val="1"/>
      <w:numFmt w:val="bullet"/>
      <w:lvlText w:val="o"/>
      <w:lvlJc w:val="left"/>
      <w:pPr>
        <w:tabs>
          <w:tab w:leader="none" w:pos="1440" w:val="left"/>
        </w:tabs>
        <w:ind w:hanging="360" w:left="1440"/>
      </w:pPr>
      <w:rPr>
        <w:rFonts w:ascii="Courier New" w:hAnsi="Courier New"/>
        <w:sz w:val="20"/>
      </w:rPr>
    </w:lvl>
    <w:lvl w:ilvl="2">
      <w:start w:val="1"/>
      <w:numFmt w:val="bullet"/>
      <w:lvlText w:val=""/>
      <w:lvlJc w:val="left"/>
      <w:pPr>
        <w:tabs>
          <w:tab w:leader="none" w:pos="2160" w:val="left"/>
        </w:tabs>
        <w:ind w:hanging="360" w:left="2160"/>
      </w:pPr>
      <w:rPr>
        <w:rFonts w:ascii="Wingdings" w:hAnsi="Wingdings"/>
        <w:sz w:val="20"/>
      </w:rPr>
    </w:lvl>
    <w:lvl w:ilvl="3">
      <w:start w:val="1"/>
      <w:numFmt w:val="bullet"/>
      <w:lvlText w:val=""/>
      <w:lvlJc w:val="left"/>
      <w:pPr>
        <w:tabs>
          <w:tab w:leader="none" w:pos="2880" w:val="left"/>
        </w:tabs>
        <w:ind w:hanging="360" w:left="2880"/>
      </w:pPr>
      <w:rPr>
        <w:rFonts w:ascii="Wingdings" w:hAnsi="Wingdings"/>
        <w:sz w:val="20"/>
      </w:rPr>
    </w:lvl>
    <w:lvl w:ilvl="4">
      <w:start w:val="1"/>
      <w:numFmt w:val="bullet"/>
      <w:lvlText w:val=""/>
      <w:lvlJc w:val="left"/>
      <w:pPr>
        <w:tabs>
          <w:tab w:leader="none" w:pos="3600" w:val="left"/>
        </w:tabs>
        <w:ind w:hanging="360" w:left="3600"/>
      </w:pPr>
      <w:rPr>
        <w:rFonts w:ascii="Wingdings" w:hAnsi="Wingdings"/>
        <w:sz w:val="20"/>
      </w:rPr>
    </w:lvl>
    <w:lvl w:ilvl="5">
      <w:start w:val="1"/>
      <w:numFmt w:val="bullet"/>
      <w:lvlText w:val=""/>
      <w:lvlJc w:val="left"/>
      <w:pPr>
        <w:tabs>
          <w:tab w:leader="none" w:pos="4320" w:val="left"/>
        </w:tabs>
        <w:ind w:hanging="360" w:left="4320"/>
      </w:pPr>
      <w:rPr>
        <w:rFonts w:ascii="Wingdings" w:hAnsi="Wingdings"/>
        <w:sz w:val="20"/>
      </w:rPr>
    </w:lvl>
    <w:lvl w:ilvl="6">
      <w:start w:val="1"/>
      <w:numFmt w:val="bullet"/>
      <w:lvlText w:val=""/>
      <w:lvlJc w:val="left"/>
      <w:pPr>
        <w:tabs>
          <w:tab w:leader="none" w:pos="5040" w:val="left"/>
        </w:tabs>
        <w:ind w:hanging="360" w:left="5040"/>
      </w:pPr>
      <w:rPr>
        <w:rFonts w:ascii="Wingdings" w:hAnsi="Wingdings"/>
        <w:sz w:val="20"/>
      </w:rPr>
    </w:lvl>
    <w:lvl w:ilvl="7">
      <w:start w:val="1"/>
      <w:numFmt w:val="bullet"/>
      <w:lvlText w:val=""/>
      <w:lvlJc w:val="left"/>
      <w:pPr>
        <w:tabs>
          <w:tab w:leader="none" w:pos="5760" w:val="left"/>
        </w:tabs>
        <w:ind w:hanging="360" w:left="5760"/>
      </w:pPr>
      <w:rPr>
        <w:rFonts w:ascii="Wingdings" w:hAnsi="Wingdings"/>
        <w:sz w:val="20"/>
      </w:rPr>
    </w:lvl>
    <w:lvl w:ilvl="8">
      <w:start w:val="1"/>
      <w:numFmt w:val="bullet"/>
      <w:lvlText w:val=""/>
      <w:lvlJc w:val="left"/>
      <w:pPr>
        <w:tabs>
          <w:tab w:leader="none" w:pos="6480" w:val="left"/>
        </w:tabs>
        <w:ind w:hanging="360" w:left="6480"/>
      </w:pPr>
      <w:rPr>
        <w:rFonts w:ascii="Wingdings" w:hAnsi="Wingdings"/>
        <w:sz w:val="20"/>
      </w:rPr>
    </w:lvl>
  </w:abstractNum>
  <w:abstractNum w:abstractNumId="15">
    <w:lvl w:ilvl="0">
      <w:start w:val="1"/>
      <w:numFmt w:val="bullet"/>
      <w:lvlText w:val=""/>
      <w:lvlJc w:val="left"/>
      <w:pPr>
        <w:tabs>
          <w:tab w:leader="none" w:pos="720" w:val="left"/>
        </w:tabs>
        <w:ind w:hanging="360" w:left="720"/>
      </w:pPr>
      <w:rPr>
        <w:rFonts w:ascii="Symbol" w:hAnsi="Symbol"/>
        <w:sz w:val="20"/>
      </w:rPr>
    </w:lvl>
    <w:lvl w:ilvl="1">
      <w:start w:val="1"/>
      <w:numFmt w:val="bullet"/>
      <w:lvlText w:val="o"/>
      <w:lvlJc w:val="left"/>
      <w:pPr>
        <w:tabs>
          <w:tab w:leader="none" w:pos="1440" w:val="left"/>
        </w:tabs>
        <w:ind w:hanging="360" w:left="1440"/>
      </w:pPr>
      <w:rPr>
        <w:rFonts w:ascii="Courier New" w:hAnsi="Courier New"/>
        <w:sz w:val="20"/>
      </w:rPr>
    </w:lvl>
    <w:lvl w:ilvl="2">
      <w:start w:val="1"/>
      <w:numFmt w:val="bullet"/>
      <w:lvlText w:val=""/>
      <w:lvlJc w:val="left"/>
      <w:pPr>
        <w:tabs>
          <w:tab w:leader="none" w:pos="2160" w:val="left"/>
        </w:tabs>
        <w:ind w:hanging="360" w:left="2160"/>
      </w:pPr>
      <w:rPr>
        <w:rFonts w:ascii="Wingdings" w:hAnsi="Wingdings"/>
        <w:sz w:val="20"/>
      </w:rPr>
    </w:lvl>
    <w:lvl w:ilvl="3">
      <w:start w:val="1"/>
      <w:numFmt w:val="bullet"/>
      <w:lvlText w:val=""/>
      <w:lvlJc w:val="left"/>
      <w:pPr>
        <w:tabs>
          <w:tab w:leader="none" w:pos="2880" w:val="left"/>
        </w:tabs>
        <w:ind w:hanging="360" w:left="2880"/>
      </w:pPr>
      <w:rPr>
        <w:rFonts w:ascii="Wingdings" w:hAnsi="Wingdings"/>
        <w:sz w:val="20"/>
      </w:rPr>
    </w:lvl>
    <w:lvl w:ilvl="4">
      <w:start w:val="1"/>
      <w:numFmt w:val="bullet"/>
      <w:lvlText w:val=""/>
      <w:lvlJc w:val="left"/>
      <w:pPr>
        <w:tabs>
          <w:tab w:leader="none" w:pos="3600" w:val="left"/>
        </w:tabs>
        <w:ind w:hanging="360" w:left="3600"/>
      </w:pPr>
      <w:rPr>
        <w:rFonts w:ascii="Wingdings" w:hAnsi="Wingdings"/>
        <w:sz w:val="20"/>
      </w:rPr>
    </w:lvl>
    <w:lvl w:ilvl="5">
      <w:start w:val="1"/>
      <w:numFmt w:val="bullet"/>
      <w:lvlText w:val=""/>
      <w:lvlJc w:val="left"/>
      <w:pPr>
        <w:tabs>
          <w:tab w:leader="none" w:pos="4320" w:val="left"/>
        </w:tabs>
        <w:ind w:hanging="360" w:left="4320"/>
      </w:pPr>
      <w:rPr>
        <w:rFonts w:ascii="Wingdings" w:hAnsi="Wingdings"/>
        <w:sz w:val="20"/>
      </w:rPr>
    </w:lvl>
    <w:lvl w:ilvl="6">
      <w:start w:val="1"/>
      <w:numFmt w:val="bullet"/>
      <w:lvlText w:val=""/>
      <w:lvlJc w:val="left"/>
      <w:pPr>
        <w:tabs>
          <w:tab w:leader="none" w:pos="5040" w:val="left"/>
        </w:tabs>
        <w:ind w:hanging="360" w:left="5040"/>
      </w:pPr>
      <w:rPr>
        <w:rFonts w:ascii="Wingdings" w:hAnsi="Wingdings"/>
        <w:sz w:val="20"/>
      </w:rPr>
    </w:lvl>
    <w:lvl w:ilvl="7">
      <w:start w:val="1"/>
      <w:numFmt w:val="bullet"/>
      <w:lvlText w:val=""/>
      <w:lvlJc w:val="left"/>
      <w:pPr>
        <w:tabs>
          <w:tab w:leader="none" w:pos="5760" w:val="left"/>
        </w:tabs>
        <w:ind w:hanging="360" w:left="5760"/>
      </w:pPr>
      <w:rPr>
        <w:rFonts w:ascii="Wingdings" w:hAnsi="Wingdings"/>
        <w:sz w:val="20"/>
      </w:rPr>
    </w:lvl>
    <w:lvl w:ilvl="8">
      <w:start w:val="1"/>
      <w:numFmt w:val="bullet"/>
      <w:lvlText w:val=""/>
      <w:lvlJc w:val="left"/>
      <w:pPr>
        <w:tabs>
          <w:tab w:leader="none" w:pos="6480" w:val="left"/>
        </w:tabs>
        <w:ind w:hanging="360" w:left="6480"/>
      </w:pPr>
      <w:rPr>
        <w:rFonts w:ascii="Wingdings" w:hAnsi="Wingdings"/>
        <w:sz w:val="20"/>
      </w:rPr>
    </w:lvl>
  </w:abstractNum>
  <w:abstractNum w:abstractNumId="16">
    <w:lvl w:ilvl="0">
      <w:start w:val="1"/>
      <w:numFmt w:val="bullet"/>
      <w:lvlText w:val=""/>
      <w:lvlJc w:val="left"/>
      <w:pPr>
        <w:tabs>
          <w:tab w:leader="none" w:pos="720" w:val="left"/>
        </w:tabs>
        <w:ind w:hanging="360" w:left="720"/>
      </w:pPr>
      <w:rPr>
        <w:rFonts w:ascii="Symbol" w:hAnsi="Symbol"/>
        <w:sz w:val="20"/>
      </w:rPr>
    </w:lvl>
    <w:lvl w:ilvl="1">
      <w:start w:val="1"/>
      <w:numFmt w:val="bullet"/>
      <w:lvlText w:val="o"/>
      <w:lvlJc w:val="left"/>
      <w:pPr>
        <w:tabs>
          <w:tab w:leader="none" w:pos="1440" w:val="left"/>
        </w:tabs>
        <w:ind w:hanging="360" w:left="1440"/>
      </w:pPr>
      <w:rPr>
        <w:rFonts w:ascii="Courier New" w:hAnsi="Courier New"/>
        <w:sz w:val="20"/>
      </w:rPr>
    </w:lvl>
    <w:lvl w:ilvl="2">
      <w:start w:val="1"/>
      <w:numFmt w:val="bullet"/>
      <w:lvlText w:val=""/>
      <w:lvlJc w:val="left"/>
      <w:pPr>
        <w:tabs>
          <w:tab w:leader="none" w:pos="2160" w:val="left"/>
        </w:tabs>
        <w:ind w:hanging="360" w:left="2160"/>
      </w:pPr>
      <w:rPr>
        <w:rFonts w:ascii="Wingdings" w:hAnsi="Wingdings"/>
        <w:sz w:val="20"/>
      </w:rPr>
    </w:lvl>
    <w:lvl w:ilvl="3">
      <w:start w:val="1"/>
      <w:numFmt w:val="bullet"/>
      <w:lvlText w:val=""/>
      <w:lvlJc w:val="left"/>
      <w:pPr>
        <w:tabs>
          <w:tab w:leader="none" w:pos="2880" w:val="left"/>
        </w:tabs>
        <w:ind w:hanging="360" w:left="2880"/>
      </w:pPr>
      <w:rPr>
        <w:rFonts w:ascii="Wingdings" w:hAnsi="Wingdings"/>
        <w:sz w:val="20"/>
      </w:rPr>
    </w:lvl>
    <w:lvl w:ilvl="4">
      <w:start w:val="1"/>
      <w:numFmt w:val="bullet"/>
      <w:lvlText w:val=""/>
      <w:lvlJc w:val="left"/>
      <w:pPr>
        <w:tabs>
          <w:tab w:leader="none" w:pos="3600" w:val="left"/>
        </w:tabs>
        <w:ind w:hanging="360" w:left="3600"/>
      </w:pPr>
      <w:rPr>
        <w:rFonts w:ascii="Wingdings" w:hAnsi="Wingdings"/>
        <w:sz w:val="20"/>
      </w:rPr>
    </w:lvl>
    <w:lvl w:ilvl="5">
      <w:start w:val="1"/>
      <w:numFmt w:val="bullet"/>
      <w:lvlText w:val=""/>
      <w:lvlJc w:val="left"/>
      <w:pPr>
        <w:tabs>
          <w:tab w:leader="none" w:pos="4320" w:val="left"/>
        </w:tabs>
        <w:ind w:hanging="360" w:left="4320"/>
      </w:pPr>
      <w:rPr>
        <w:rFonts w:ascii="Wingdings" w:hAnsi="Wingdings"/>
        <w:sz w:val="20"/>
      </w:rPr>
    </w:lvl>
    <w:lvl w:ilvl="6">
      <w:start w:val="1"/>
      <w:numFmt w:val="bullet"/>
      <w:lvlText w:val=""/>
      <w:lvlJc w:val="left"/>
      <w:pPr>
        <w:tabs>
          <w:tab w:leader="none" w:pos="5040" w:val="left"/>
        </w:tabs>
        <w:ind w:hanging="360" w:left="5040"/>
      </w:pPr>
      <w:rPr>
        <w:rFonts w:ascii="Wingdings" w:hAnsi="Wingdings"/>
        <w:sz w:val="20"/>
      </w:rPr>
    </w:lvl>
    <w:lvl w:ilvl="7">
      <w:start w:val="1"/>
      <w:numFmt w:val="bullet"/>
      <w:lvlText w:val=""/>
      <w:lvlJc w:val="left"/>
      <w:pPr>
        <w:tabs>
          <w:tab w:leader="none" w:pos="5760" w:val="left"/>
        </w:tabs>
        <w:ind w:hanging="360" w:left="5760"/>
      </w:pPr>
      <w:rPr>
        <w:rFonts w:ascii="Wingdings" w:hAnsi="Wingdings"/>
        <w:sz w:val="20"/>
      </w:rPr>
    </w:lvl>
    <w:lvl w:ilvl="8">
      <w:start w:val="1"/>
      <w:numFmt w:val="bullet"/>
      <w:lvlText w:val=""/>
      <w:lvlJc w:val="left"/>
      <w:pPr>
        <w:tabs>
          <w:tab w:leader="none" w:pos="6480" w:val="left"/>
        </w:tabs>
        <w:ind w:hanging="360" w:left="6480"/>
      </w:pPr>
      <w:rPr>
        <w:rFonts w:ascii="Wingdings" w:hAnsi="Wingdings"/>
        <w:sz w:val="20"/>
      </w:rPr>
    </w:lvl>
  </w:abstractNum>
  <w:abstractNum w:abstractNumId="17">
    <w:lvl w:ilvl="0">
      <w:start w:val="1"/>
      <w:numFmt w:val="bullet"/>
      <w:lvlText w:val=""/>
      <w:lvlJc w:val="left"/>
      <w:pPr>
        <w:tabs>
          <w:tab w:leader="none" w:pos="720" w:val="left"/>
        </w:tabs>
        <w:ind w:hanging="360" w:left="720"/>
      </w:pPr>
      <w:rPr>
        <w:rFonts w:ascii="Symbol" w:hAnsi="Symbol"/>
        <w:sz w:val="20"/>
      </w:rPr>
    </w:lvl>
    <w:lvl w:ilvl="1">
      <w:start w:val="1"/>
      <w:numFmt w:val="bullet"/>
      <w:lvlText w:val="o"/>
      <w:lvlJc w:val="left"/>
      <w:pPr>
        <w:tabs>
          <w:tab w:leader="none" w:pos="1440" w:val="left"/>
        </w:tabs>
        <w:ind w:hanging="360" w:left="1440"/>
      </w:pPr>
      <w:rPr>
        <w:rFonts w:ascii="Courier New" w:hAnsi="Courier New"/>
        <w:sz w:val="20"/>
      </w:rPr>
    </w:lvl>
    <w:lvl w:ilvl="2">
      <w:start w:val="1"/>
      <w:numFmt w:val="bullet"/>
      <w:lvlText w:val=""/>
      <w:lvlJc w:val="left"/>
      <w:pPr>
        <w:tabs>
          <w:tab w:leader="none" w:pos="2160" w:val="left"/>
        </w:tabs>
        <w:ind w:hanging="360" w:left="2160"/>
      </w:pPr>
      <w:rPr>
        <w:rFonts w:ascii="Wingdings" w:hAnsi="Wingdings"/>
        <w:sz w:val="20"/>
      </w:rPr>
    </w:lvl>
    <w:lvl w:ilvl="3">
      <w:start w:val="1"/>
      <w:numFmt w:val="bullet"/>
      <w:lvlText w:val=""/>
      <w:lvlJc w:val="left"/>
      <w:pPr>
        <w:tabs>
          <w:tab w:leader="none" w:pos="2880" w:val="left"/>
        </w:tabs>
        <w:ind w:hanging="360" w:left="2880"/>
      </w:pPr>
      <w:rPr>
        <w:rFonts w:ascii="Wingdings" w:hAnsi="Wingdings"/>
        <w:sz w:val="20"/>
      </w:rPr>
    </w:lvl>
    <w:lvl w:ilvl="4">
      <w:start w:val="1"/>
      <w:numFmt w:val="bullet"/>
      <w:lvlText w:val=""/>
      <w:lvlJc w:val="left"/>
      <w:pPr>
        <w:tabs>
          <w:tab w:leader="none" w:pos="3600" w:val="left"/>
        </w:tabs>
        <w:ind w:hanging="360" w:left="3600"/>
      </w:pPr>
      <w:rPr>
        <w:rFonts w:ascii="Wingdings" w:hAnsi="Wingdings"/>
        <w:sz w:val="20"/>
      </w:rPr>
    </w:lvl>
    <w:lvl w:ilvl="5">
      <w:start w:val="1"/>
      <w:numFmt w:val="bullet"/>
      <w:lvlText w:val=""/>
      <w:lvlJc w:val="left"/>
      <w:pPr>
        <w:tabs>
          <w:tab w:leader="none" w:pos="4320" w:val="left"/>
        </w:tabs>
        <w:ind w:hanging="360" w:left="4320"/>
      </w:pPr>
      <w:rPr>
        <w:rFonts w:ascii="Wingdings" w:hAnsi="Wingdings"/>
        <w:sz w:val="20"/>
      </w:rPr>
    </w:lvl>
    <w:lvl w:ilvl="6">
      <w:start w:val="1"/>
      <w:numFmt w:val="bullet"/>
      <w:lvlText w:val=""/>
      <w:lvlJc w:val="left"/>
      <w:pPr>
        <w:tabs>
          <w:tab w:leader="none" w:pos="5040" w:val="left"/>
        </w:tabs>
        <w:ind w:hanging="360" w:left="5040"/>
      </w:pPr>
      <w:rPr>
        <w:rFonts w:ascii="Wingdings" w:hAnsi="Wingdings"/>
        <w:sz w:val="20"/>
      </w:rPr>
    </w:lvl>
    <w:lvl w:ilvl="7">
      <w:start w:val="1"/>
      <w:numFmt w:val="bullet"/>
      <w:lvlText w:val=""/>
      <w:lvlJc w:val="left"/>
      <w:pPr>
        <w:tabs>
          <w:tab w:leader="none" w:pos="5760" w:val="left"/>
        </w:tabs>
        <w:ind w:hanging="360" w:left="5760"/>
      </w:pPr>
      <w:rPr>
        <w:rFonts w:ascii="Wingdings" w:hAnsi="Wingdings"/>
        <w:sz w:val="20"/>
      </w:rPr>
    </w:lvl>
    <w:lvl w:ilvl="8">
      <w:start w:val="1"/>
      <w:numFmt w:val="bullet"/>
      <w:lvlText w:val=""/>
      <w:lvlJc w:val="left"/>
      <w:pPr>
        <w:tabs>
          <w:tab w:leader="none" w:pos="6480" w:val="left"/>
        </w:tabs>
        <w:ind w:hanging="360" w:left="6480"/>
      </w:pPr>
      <w:rPr>
        <w:rFonts w:ascii="Wingdings" w:hAnsi="Wingdings"/>
        <w:sz w:val="20"/>
      </w:rPr>
    </w:lvl>
  </w:abstractNum>
  <w:abstractNum w:abstractNumId="18">
    <w:lvl w:ilvl="0">
      <w:start w:val="1"/>
      <w:numFmt w:val="bullet"/>
      <w:lvlText w:val=""/>
      <w:lvlJc w:val="left"/>
      <w:pPr>
        <w:tabs>
          <w:tab w:leader="none" w:pos="720" w:val="left"/>
        </w:tabs>
        <w:ind w:hanging="360" w:left="720"/>
      </w:pPr>
      <w:rPr>
        <w:rFonts w:ascii="Symbol" w:hAnsi="Symbol"/>
        <w:sz w:val="20"/>
      </w:rPr>
    </w:lvl>
    <w:lvl w:ilvl="1">
      <w:start w:val="1"/>
      <w:numFmt w:val="decimal"/>
      <w:lvlText w:val="%2."/>
      <w:lvlJc w:val="left"/>
      <w:pPr>
        <w:ind w:hanging="540" w:left="1620"/>
      </w:pPr>
    </w:lvl>
    <w:lvl w:ilvl="2">
      <w:start w:val="1"/>
      <w:numFmt w:val="bullet"/>
      <w:lvlText w:val=""/>
      <w:lvlJc w:val="left"/>
      <w:pPr>
        <w:tabs>
          <w:tab w:leader="none" w:pos="2160" w:val="left"/>
        </w:tabs>
        <w:ind w:hanging="360" w:left="2160"/>
      </w:pPr>
      <w:rPr>
        <w:rFonts w:ascii="Wingdings" w:hAnsi="Wingdings"/>
        <w:sz w:val="20"/>
      </w:rPr>
    </w:lvl>
    <w:lvl w:ilvl="3">
      <w:start w:val="1"/>
      <w:numFmt w:val="bullet"/>
      <w:lvlText w:val=""/>
      <w:lvlJc w:val="left"/>
      <w:pPr>
        <w:tabs>
          <w:tab w:leader="none" w:pos="2880" w:val="left"/>
        </w:tabs>
        <w:ind w:hanging="360" w:left="2880"/>
      </w:pPr>
      <w:rPr>
        <w:rFonts w:ascii="Wingdings" w:hAnsi="Wingdings"/>
        <w:sz w:val="20"/>
      </w:rPr>
    </w:lvl>
    <w:lvl w:ilvl="4">
      <w:start w:val="1"/>
      <w:numFmt w:val="bullet"/>
      <w:lvlText w:val=""/>
      <w:lvlJc w:val="left"/>
      <w:pPr>
        <w:tabs>
          <w:tab w:leader="none" w:pos="3600" w:val="left"/>
        </w:tabs>
        <w:ind w:hanging="360" w:left="3600"/>
      </w:pPr>
      <w:rPr>
        <w:rFonts w:ascii="Wingdings" w:hAnsi="Wingdings"/>
        <w:sz w:val="20"/>
      </w:rPr>
    </w:lvl>
    <w:lvl w:ilvl="5">
      <w:start w:val="1"/>
      <w:numFmt w:val="bullet"/>
      <w:lvlText w:val=""/>
      <w:lvlJc w:val="left"/>
      <w:pPr>
        <w:tabs>
          <w:tab w:leader="none" w:pos="4320" w:val="left"/>
        </w:tabs>
        <w:ind w:hanging="360" w:left="4320"/>
      </w:pPr>
      <w:rPr>
        <w:rFonts w:ascii="Wingdings" w:hAnsi="Wingdings"/>
        <w:sz w:val="20"/>
      </w:rPr>
    </w:lvl>
    <w:lvl w:ilvl="6">
      <w:start w:val="1"/>
      <w:numFmt w:val="bullet"/>
      <w:lvlText w:val=""/>
      <w:lvlJc w:val="left"/>
      <w:pPr>
        <w:tabs>
          <w:tab w:leader="none" w:pos="5040" w:val="left"/>
        </w:tabs>
        <w:ind w:hanging="360" w:left="5040"/>
      </w:pPr>
      <w:rPr>
        <w:rFonts w:ascii="Wingdings" w:hAnsi="Wingdings"/>
        <w:sz w:val="20"/>
      </w:rPr>
    </w:lvl>
    <w:lvl w:ilvl="7">
      <w:start w:val="1"/>
      <w:numFmt w:val="bullet"/>
      <w:lvlText w:val=""/>
      <w:lvlJc w:val="left"/>
      <w:pPr>
        <w:tabs>
          <w:tab w:leader="none" w:pos="5760" w:val="left"/>
        </w:tabs>
        <w:ind w:hanging="360" w:left="5760"/>
      </w:pPr>
      <w:rPr>
        <w:rFonts w:ascii="Wingdings" w:hAnsi="Wingdings"/>
        <w:sz w:val="20"/>
      </w:rPr>
    </w:lvl>
    <w:lvl w:ilvl="8">
      <w:start w:val="1"/>
      <w:numFmt w:val="bullet"/>
      <w:lvlText w:val=""/>
      <w:lvlJc w:val="left"/>
      <w:pPr>
        <w:tabs>
          <w:tab w:leader="none" w:pos="6480" w:val="left"/>
        </w:tabs>
        <w:ind w:hanging="360" w:left="6480"/>
      </w:pPr>
      <w:rPr>
        <w:rFonts w:ascii="Wingdings" w:hAnsi="Wingdings"/>
        <w:sz w:val="20"/>
      </w:rPr>
    </w:lvl>
  </w:abstractNum>
  <w:abstractNum w:abstractNumId="19">
    <w:lvl w:ilvl="0">
      <w:start w:val="1"/>
      <w:numFmt w:val="bullet"/>
      <w:lvlText w:val=""/>
      <w:lvlJc w:val="left"/>
      <w:pPr>
        <w:tabs>
          <w:tab w:leader="none" w:pos="720" w:val="left"/>
        </w:tabs>
        <w:ind w:hanging="360" w:left="720"/>
      </w:pPr>
      <w:rPr>
        <w:rFonts w:ascii="Symbol" w:hAnsi="Symbol"/>
        <w:sz w:val="20"/>
      </w:rPr>
    </w:lvl>
    <w:lvl w:ilvl="1">
      <w:start w:val="1"/>
      <w:numFmt w:val="decimal"/>
      <w:lvlText w:val="%2."/>
      <w:lvlJc w:val="left"/>
      <w:pPr>
        <w:ind w:hanging="540" w:left="1620"/>
      </w:pPr>
    </w:lvl>
    <w:lvl w:ilvl="2">
      <w:start w:val="1"/>
      <w:numFmt w:val="bullet"/>
      <w:lvlText w:val=""/>
      <w:lvlJc w:val="left"/>
      <w:pPr>
        <w:tabs>
          <w:tab w:leader="none" w:pos="2160" w:val="left"/>
        </w:tabs>
        <w:ind w:hanging="360" w:left="2160"/>
      </w:pPr>
      <w:rPr>
        <w:rFonts w:ascii="Wingdings" w:hAnsi="Wingdings"/>
        <w:sz w:val="20"/>
      </w:rPr>
    </w:lvl>
    <w:lvl w:ilvl="3">
      <w:start w:val="1"/>
      <w:numFmt w:val="bullet"/>
      <w:lvlText w:val=""/>
      <w:lvlJc w:val="left"/>
      <w:pPr>
        <w:tabs>
          <w:tab w:leader="none" w:pos="2880" w:val="left"/>
        </w:tabs>
        <w:ind w:hanging="360" w:left="2880"/>
      </w:pPr>
      <w:rPr>
        <w:rFonts w:ascii="Wingdings" w:hAnsi="Wingdings"/>
        <w:sz w:val="20"/>
      </w:rPr>
    </w:lvl>
    <w:lvl w:ilvl="4">
      <w:start w:val="1"/>
      <w:numFmt w:val="bullet"/>
      <w:lvlText w:val=""/>
      <w:lvlJc w:val="left"/>
      <w:pPr>
        <w:tabs>
          <w:tab w:leader="none" w:pos="3600" w:val="left"/>
        </w:tabs>
        <w:ind w:hanging="360" w:left="3600"/>
      </w:pPr>
      <w:rPr>
        <w:rFonts w:ascii="Wingdings" w:hAnsi="Wingdings"/>
        <w:sz w:val="20"/>
      </w:rPr>
    </w:lvl>
    <w:lvl w:ilvl="5">
      <w:start w:val="1"/>
      <w:numFmt w:val="bullet"/>
      <w:lvlText w:val=""/>
      <w:lvlJc w:val="left"/>
      <w:pPr>
        <w:tabs>
          <w:tab w:leader="none" w:pos="4320" w:val="left"/>
        </w:tabs>
        <w:ind w:hanging="360" w:left="4320"/>
      </w:pPr>
      <w:rPr>
        <w:rFonts w:ascii="Wingdings" w:hAnsi="Wingdings"/>
        <w:sz w:val="20"/>
      </w:rPr>
    </w:lvl>
    <w:lvl w:ilvl="6">
      <w:start w:val="1"/>
      <w:numFmt w:val="bullet"/>
      <w:lvlText w:val=""/>
      <w:lvlJc w:val="left"/>
      <w:pPr>
        <w:tabs>
          <w:tab w:leader="none" w:pos="5040" w:val="left"/>
        </w:tabs>
        <w:ind w:hanging="360" w:left="5040"/>
      </w:pPr>
      <w:rPr>
        <w:rFonts w:ascii="Wingdings" w:hAnsi="Wingdings"/>
        <w:sz w:val="20"/>
      </w:rPr>
    </w:lvl>
    <w:lvl w:ilvl="7">
      <w:start w:val="1"/>
      <w:numFmt w:val="bullet"/>
      <w:lvlText w:val=""/>
      <w:lvlJc w:val="left"/>
      <w:pPr>
        <w:tabs>
          <w:tab w:leader="none" w:pos="5760" w:val="left"/>
        </w:tabs>
        <w:ind w:hanging="360" w:left="5760"/>
      </w:pPr>
      <w:rPr>
        <w:rFonts w:ascii="Wingdings" w:hAnsi="Wingdings"/>
        <w:sz w:val="20"/>
      </w:rPr>
    </w:lvl>
    <w:lvl w:ilvl="8">
      <w:start w:val="1"/>
      <w:numFmt w:val="bullet"/>
      <w:lvlText w:val=""/>
      <w:lvlJc w:val="left"/>
      <w:pPr>
        <w:tabs>
          <w:tab w:leader="none" w:pos="6480" w:val="left"/>
        </w:tabs>
        <w:ind w:hanging="360" w:left="6480"/>
      </w:pPr>
      <w:rPr>
        <w:rFonts w:ascii="Wingdings" w:hAnsi="Wingdings"/>
        <w:sz w:val="20"/>
      </w:rPr>
    </w:lvl>
  </w:abstractNum>
  <w:abstractNum w:abstractNumId="20">
    <w:lvl w:ilvl="0">
      <w:start w:val="1"/>
      <w:numFmt w:val="decimal"/>
      <w:lvlText w:val="%1."/>
      <w:lvlJc w:val="left"/>
      <w:pPr>
        <w:tabs>
          <w:tab w:leader="none" w:pos="720" w:val="left"/>
        </w:tabs>
        <w:ind w:hanging="360" w:left="720"/>
      </w:pPr>
    </w:lvl>
    <w:lvl w:ilvl="1">
      <w:start w:val="1"/>
      <w:numFmt w:val="decimal"/>
      <w:lvlText w:val="%2."/>
      <w:lvlJc w:val="left"/>
      <w:pPr>
        <w:tabs>
          <w:tab w:leader="none" w:pos="1440" w:val="left"/>
        </w:tabs>
        <w:ind w:hanging="360" w:left="1440"/>
      </w:pPr>
    </w:lvl>
    <w:lvl w:ilvl="2">
      <w:start w:val="1"/>
      <w:numFmt w:val="decimal"/>
      <w:lvlText w:val="%3."/>
      <w:lvlJc w:val="left"/>
      <w:pPr>
        <w:tabs>
          <w:tab w:leader="none" w:pos="2160" w:val="left"/>
        </w:tabs>
        <w:ind w:hanging="360" w:left="2160"/>
      </w:pPr>
    </w:lvl>
    <w:lvl w:ilvl="3">
      <w:start w:val="1"/>
      <w:numFmt w:val="decimal"/>
      <w:lvlText w:val="%4."/>
      <w:lvlJc w:val="left"/>
      <w:pPr>
        <w:tabs>
          <w:tab w:leader="none" w:pos="2880" w:val="left"/>
        </w:tabs>
        <w:ind w:hanging="360" w:left="2880"/>
      </w:pPr>
    </w:lvl>
    <w:lvl w:ilvl="4">
      <w:start w:val="1"/>
      <w:numFmt w:val="decimal"/>
      <w:lvlText w:val="%5."/>
      <w:lvlJc w:val="left"/>
      <w:pPr>
        <w:tabs>
          <w:tab w:leader="none" w:pos="3600" w:val="left"/>
        </w:tabs>
        <w:ind w:hanging="360" w:left="3600"/>
      </w:pPr>
    </w:lvl>
    <w:lvl w:ilvl="5">
      <w:start w:val="1"/>
      <w:numFmt w:val="decimal"/>
      <w:lvlText w:val="%6."/>
      <w:lvlJc w:val="left"/>
      <w:pPr>
        <w:tabs>
          <w:tab w:leader="none" w:pos="4320" w:val="left"/>
        </w:tabs>
        <w:ind w:hanging="360" w:left="4320"/>
      </w:pPr>
    </w:lvl>
    <w:lvl w:ilvl="6">
      <w:start w:val="1"/>
      <w:numFmt w:val="decimal"/>
      <w:lvlText w:val="%7."/>
      <w:lvlJc w:val="left"/>
      <w:pPr>
        <w:tabs>
          <w:tab w:leader="none" w:pos="5040" w:val="left"/>
        </w:tabs>
        <w:ind w:hanging="360" w:left="5040"/>
      </w:pPr>
    </w:lvl>
    <w:lvl w:ilvl="7">
      <w:start w:val="1"/>
      <w:numFmt w:val="decimal"/>
      <w:lvlText w:val="%8."/>
      <w:lvlJc w:val="left"/>
      <w:pPr>
        <w:tabs>
          <w:tab w:leader="none" w:pos="5760" w:val="left"/>
        </w:tabs>
        <w:ind w:hanging="360" w:left="5760"/>
      </w:pPr>
    </w:lvl>
    <w:lvl w:ilvl="8">
      <w:start w:val="1"/>
      <w:numFmt w:val="decimal"/>
      <w:lvlText w:val="%9."/>
      <w:lvlJc w:val="left"/>
      <w:pPr>
        <w:tabs>
          <w:tab w:leader="none" w:pos="6480" w:val="left"/>
        </w:tabs>
        <w:ind w:hanging="360" w:left="6480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5"/>
  </w:num>
  <w:num w:numId="7">
    <w:abstractNumId w:val="6"/>
  </w:num>
  <w:num w:numId="8">
    <w:abstractNumId w:val="7"/>
  </w:num>
  <w:num w:numId="9">
    <w:abstractNumId w:val="8"/>
  </w:num>
  <w:num w:numId="10">
    <w:abstractNumId w:val="9"/>
  </w:num>
  <w:num w:numId="11">
    <w:abstractNumId w:val="10"/>
  </w:num>
  <w:num w:numId="12">
    <w:abstractNumId w:val="11"/>
  </w:num>
  <w:num w:numId="13">
    <w:abstractNumId w:val="12"/>
  </w:num>
  <w:num w:numId="14">
    <w:abstractNumId w:val="13"/>
  </w:num>
  <w:num w:numId="15">
    <w:abstractNumId w:val="14"/>
  </w:num>
  <w:num w:numId="16">
    <w:abstractNumId w:val="15"/>
  </w:num>
  <w:num w:numId="17">
    <w:abstractNumId w:val="16"/>
  </w:num>
  <w:num w:numId="18">
    <w:abstractNumId w:val="17"/>
  </w:num>
  <w:num w:numId="19">
    <w:abstractNumId w:val="18"/>
  </w:num>
  <w:num w:numId="20">
    <w:abstractNumId w:val="19"/>
  </w:num>
  <w:num w:numId="21">
    <w:abstractNumId w:val="20"/>
  </w:num>
</w:numbering>
</file>

<file path=word/settings.xml><?xml version="1.0" encoding="utf-8"?>
<w:settings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defaultTabStop w:val="708"/>
  <w:clrSchemeMapping w:accent1="accent1" w:accent2="accent2" w:accent3="accent3" w:accent4="accent4" w:accent5="accent5" w:accent6="accent6" w:bg1="light1" w:bg2="light2" w:followedHyperlink="followedHyperlink" w:hyperlink="hyperlink" w:t1="dark1" w:t2="dark2"/>
</w:settings>
</file>

<file path=word/styles.xml><?xml version="1.0" encoding="utf-8"?>
<w:styles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docDefaults>
    <w:rPrDefault>
      <w:rPr>
        <w:rFonts w:ascii="Calibri" w:hAnsi="Calibri"/>
        <w:color w:val="000000"/>
        <w:spacing w:val="0"/>
        <w:sz w:val="20"/>
      </w:rPr>
    </w:rPrDefault>
    <w:pPrDefault>
      <w:pPr>
        <w:spacing w:after="0" w:before="0" w:line="240" w:lineRule="auto"/>
        <w:ind w:firstLine="0" w:left="0" w:right="0"/>
        <w:jc w:val="left"/>
      </w:pPr>
    </w:pPrDefault>
  </w:docDefaults>
  <w:latentStyles w:count="24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semiHidden="0" w:uiPriority="9" w:unhideWhenUsed="0"/>
    <w:lsdException w:name="heading 3" w:qFormat="1" w:semiHidden="0" w:uiPriority="9" w:unhideWhenUsed="0"/>
    <w:lsdException w:name="heading 4" w:qFormat="1" w:semiHidden="0" w:uiPriority="9" w:unhideWhenUsed="0"/>
    <w:lsdException w:name="heading 5" w:qFormat="1" w:semiHidden="0" w:uiPriority="9" w:unhideWhenUsed="0"/>
    <w:lsdException w:name="heading 6" w:qFormat="1" w:semiHidden="1" w:uiPriority="9" w:unhideWhenUsed="1"/>
    <w:lsdException w:name="heading 7" w:qFormat="1" w:semiHidden="1" w:uiPriority="9" w:unhideWhenUsed="1"/>
    <w:lsdException w:name="heading 8" w:qFormat="1" w:semiHidden="1" w:uiPriority="9" w:unhideWhenUsed="1"/>
    <w:lsdException w:name="heading 9" w:qFormat="1" w:semiHidden="1" w:uiPriority="9" w:unhideWhenUsed="1"/>
    <w:lsdException w:name="Title" w:qFormat="1" w:semiHidden="0" w:uiPriority="10" w:unhideWhenUsed="0"/>
    <w:lsdException w:name="Subtitle" w:qFormat="1" w:semiHidden="0" w:uiPriority="11" w:unhideWhenUsed="0"/>
    <w:lsdException w:name="Header and Footer" w:qFormat="0" w:semiHidden="0" w:unhideWhenUsed="0"/>
    <w:lsdException w:name="Footnote" w:qFormat="0" w:semiHidden="0" w:unhideWhenUsed="0"/>
    <w:lsdException w:name="toc 1" w:qFormat="0" w:semiHidden="0" w:uiPriority="39" w:unhideWhenUsed="0"/>
    <w:lsdException w:name="toc 2" w:qFormat="0" w:semiHidden="0" w:uiPriority="39" w:unhideWhenUsed="0"/>
    <w:lsdException w:name="toc 3" w:qFormat="0" w:semiHidden="0" w:uiPriority="39" w:unhideWhenUsed="0"/>
    <w:lsdException w:name="toc 4" w:qFormat="0" w:semiHidden="0" w:uiPriority="39" w:unhideWhenUsed="0"/>
    <w:lsdException w:name="toc 5" w:qFormat="0" w:semiHidden="0" w:uiPriority="39" w:unhideWhenUsed="0"/>
    <w:lsdException w:name="toc 6" w:qFormat="0" w:semiHidden="0" w:uiPriority="39" w:unhideWhenUsed="0"/>
    <w:lsdException w:name="toc 7" w:qFormat="0" w:semiHidden="0" w:uiPriority="39" w:unhideWhenUsed="0"/>
    <w:lsdException w:name="toc 8" w:qFormat="0" w:semiHidden="0" w:uiPriority="39" w:unhideWhenUsed="0"/>
    <w:lsdException w:name="toc 9" w:qFormat="0" w:semiHidden="0" w:uiPriority="39" w:unhideWhenUsed="0"/>
    <w:lsdException w:name="Hyperlink" w:qFormat="0" w:semiHidden="0" w:unhideWhenUsed="0"/>
  </w:latentStyles>
  <w:style w:default="1" w:styleId="Style_3" w:type="paragraph">
    <w:name w:val="Normal"/>
    <w:link w:val="Style_3_ch"/>
    <w:uiPriority w:val="0"/>
    <w:qFormat/>
    <w:pPr>
      <w:spacing w:after="200" w:line="276" w:lineRule="auto"/>
      <w:ind/>
    </w:pPr>
    <w:rPr>
      <w:sz w:val="22"/>
    </w:rPr>
  </w:style>
  <w:style w:default="1" w:styleId="Style_3_ch" w:type="character">
    <w:name w:val="Normal"/>
    <w:link w:val="Style_3"/>
    <w:rPr>
      <w:sz w:val="22"/>
    </w:rPr>
  </w:style>
  <w:style w:styleId="Style_4" w:type="paragraph">
    <w:name w:val="toc 2"/>
    <w:next w:val="Style_3"/>
    <w:link w:val="Style_4_ch"/>
    <w:uiPriority w:val="39"/>
    <w:pPr>
      <w:ind w:firstLine="0" w:left="200"/>
      <w:jc w:val="left"/>
    </w:pPr>
    <w:rPr>
      <w:rFonts w:ascii="XO Thames" w:hAnsi="XO Thames"/>
      <w:sz w:val="28"/>
    </w:rPr>
  </w:style>
  <w:style w:styleId="Style_4_ch" w:type="character">
    <w:name w:val="toc 2"/>
    <w:link w:val="Style_4"/>
    <w:rPr>
      <w:rFonts w:ascii="XO Thames" w:hAnsi="XO Thames"/>
      <w:sz w:val="28"/>
    </w:rPr>
  </w:style>
  <w:style w:styleId="Style_5" w:type="paragraph">
    <w:name w:val="toc 4"/>
    <w:next w:val="Style_3"/>
    <w:link w:val="Style_5_ch"/>
    <w:uiPriority w:val="39"/>
    <w:pPr>
      <w:ind w:firstLine="0" w:left="600"/>
      <w:jc w:val="left"/>
    </w:pPr>
    <w:rPr>
      <w:rFonts w:ascii="XO Thames" w:hAnsi="XO Thames"/>
      <w:sz w:val="28"/>
    </w:rPr>
  </w:style>
  <w:style w:styleId="Style_5_ch" w:type="character">
    <w:name w:val="toc 4"/>
    <w:link w:val="Style_5"/>
    <w:rPr>
      <w:rFonts w:ascii="XO Thames" w:hAnsi="XO Thames"/>
      <w:sz w:val="28"/>
    </w:rPr>
  </w:style>
  <w:style w:styleId="Style_6" w:type="paragraph">
    <w:name w:val="toc 6"/>
    <w:next w:val="Style_3"/>
    <w:link w:val="Style_6_ch"/>
    <w:uiPriority w:val="39"/>
    <w:pPr>
      <w:ind w:firstLine="0" w:left="1000"/>
      <w:jc w:val="left"/>
    </w:pPr>
    <w:rPr>
      <w:rFonts w:ascii="XO Thames" w:hAnsi="XO Thames"/>
      <w:sz w:val="28"/>
    </w:rPr>
  </w:style>
  <w:style w:styleId="Style_6_ch" w:type="character">
    <w:name w:val="toc 6"/>
    <w:link w:val="Style_6"/>
    <w:rPr>
      <w:rFonts w:ascii="XO Thames" w:hAnsi="XO Thames"/>
      <w:sz w:val="28"/>
    </w:rPr>
  </w:style>
  <w:style w:styleId="Style_7" w:type="paragraph">
    <w:name w:val="toc 7"/>
    <w:next w:val="Style_3"/>
    <w:link w:val="Style_7_ch"/>
    <w:uiPriority w:val="39"/>
    <w:pPr>
      <w:ind w:firstLine="0" w:left="1200"/>
      <w:jc w:val="left"/>
    </w:pPr>
    <w:rPr>
      <w:rFonts w:ascii="XO Thames" w:hAnsi="XO Thames"/>
      <w:sz w:val="28"/>
    </w:rPr>
  </w:style>
  <w:style w:styleId="Style_7_ch" w:type="character">
    <w:name w:val="toc 7"/>
    <w:link w:val="Style_7"/>
    <w:rPr>
      <w:rFonts w:ascii="XO Thames" w:hAnsi="XO Thames"/>
      <w:sz w:val="28"/>
    </w:rPr>
  </w:style>
  <w:style w:styleId="Style_8" w:type="paragraph">
    <w:name w:val="heading 3"/>
    <w:next w:val="Style_3"/>
    <w:link w:val="Style_8_ch"/>
    <w:uiPriority w:val="9"/>
    <w:qFormat/>
    <w:pPr>
      <w:spacing w:after="120" w:before="120"/>
      <w:ind/>
      <w:jc w:val="both"/>
      <w:outlineLvl w:val="2"/>
    </w:pPr>
    <w:rPr>
      <w:rFonts w:ascii="XO Thames" w:hAnsi="XO Thames"/>
      <w:b w:val="1"/>
      <w:sz w:val="26"/>
    </w:rPr>
  </w:style>
  <w:style w:styleId="Style_8_ch" w:type="character">
    <w:name w:val="heading 3"/>
    <w:link w:val="Style_8"/>
    <w:rPr>
      <w:rFonts w:ascii="XO Thames" w:hAnsi="XO Thames"/>
      <w:b w:val="1"/>
      <w:sz w:val="26"/>
    </w:rPr>
  </w:style>
  <w:style w:styleId="Style_9" w:type="paragraph">
    <w:name w:val="toc 3"/>
    <w:next w:val="Style_3"/>
    <w:link w:val="Style_9_ch"/>
    <w:uiPriority w:val="39"/>
    <w:pPr>
      <w:ind w:firstLine="0" w:left="400"/>
      <w:jc w:val="left"/>
    </w:pPr>
    <w:rPr>
      <w:rFonts w:ascii="XO Thames" w:hAnsi="XO Thames"/>
      <w:sz w:val="28"/>
    </w:rPr>
  </w:style>
  <w:style w:styleId="Style_9_ch" w:type="character">
    <w:name w:val="toc 3"/>
    <w:link w:val="Style_9"/>
    <w:rPr>
      <w:rFonts w:ascii="XO Thames" w:hAnsi="XO Thames"/>
      <w:sz w:val="28"/>
    </w:rPr>
  </w:style>
  <w:style w:styleId="Style_10" w:type="paragraph">
    <w:name w:val="header"/>
    <w:basedOn w:val="Style_3"/>
    <w:link w:val="Style_10_ch"/>
    <w:pPr>
      <w:tabs>
        <w:tab w:leader="none" w:pos="4677" w:val="center"/>
        <w:tab w:leader="none" w:pos="9355" w:val="right"/>
      </w:tabs>
      <w:ind/>
    </w:pPr>
  </w:style>
  <w:style w:styleId="Style_10_ch" w:type="character">
    <w:name w:val="header"/>
    <w:basedOn w:val="Style_3_ch"/>
    <w:link w:val="Style_10"/>
  </w:style>
  <w:style w:styleId="Style_11" w:type="paragraph">
    <w:name w:val="heading 5"/>
    <w:next w:val="Style_3"/>
    <w:link w:val="Style_11_ch"/>
    <w:uiPriority w:val="9"/>
    <w:qFormat/>
    <w:pPr>
      <w:spacing w:after="120" w:before="120"/>
      <w:ind/>
      <w:jc w:val="both"/>
      <w:outlineLvl w:val="4"/>
    </w:pPr>
    <w:rPr>
      <w:rFonts w:ascii="XO Thames" w:hAnsi="XO Thames"/>
      <w:b w:val="1"/>
      <w:sz w:val="22"/>
    </w:rPr>
  </w:style>
  <w:style w:styleId="Style_11_ch" w:type="character">
    <w:name w:val="heading 5"/>
    <w:link w:val="Style_11"/>
    <w:rPr>
      <w:rFonts w:ascii="XO Thames" w:hAnsi="XO Thames"/>
      <w:b w:val="1"/>
      <w:sz w:val="22"/>
    </w:rPr>
  </w:style>
  <w:style w:styleId="Style_12" w:type="paragraph">
    <w:name w:val="heading 1"/>
    <w:next w:val="Style_3"/>
    <w:link w:val="Style_12_ch"/>
    <w:uiPriority w:val="9"/>
    <w:qFormat/>
    <w:pPr>
      <w:spacing w:after="120" w:before="120"/>
      <w:ind/>
      <w:jc w:val="both"/>
      <w:outlineLvl w:val="0"/>
    </w:pPr>
    <w:rPr>
      <w:rFonts w:ascii="XO Thames" w:hAnsi="XO Thames"/>
      <w:b w:val="1"/>
      <w:sz w:val="32"/>
    </w:rPr>
  </w:style>
  <w:style w:styleId="Style_12_ch" w:type="character">
    <w:name w:val="heading 1"/>
    <w:link w:val="Style_12"/>
    <w:rPr>
      <w:rFonts w:ascii="XO Thames" w:hAnsi="XO Thames"/>
      <w:b w:val="1"/>
      <w:sz w:val="32"/>
    </w:rPr>
  </w:style>
  <w:style w:styleId="Style_13" w:type="paragraph">
    <w:name w:val="Hyperlink"/>
    <w:link w:val="Style_13_ch"/>
    <w:rPr>
      <w:color w:val="0000FF"/>
      <w:u w:val="single"/>
    </w:rPr>
  </w:style>
  <w:style w:styleId="Style_13_ch" w:type="character">
    <w:name w:val="Hyperlink"/>
    <w:link w:val="Style_13"/>
    <w:rPr>
      <w:color w:val="0000FF"/>
      <w:u w:val="single"/>
    </w:rPr>
  </w:style>
  <w:style w:styleId="Style_14" w:type="paragraph">
    <w:name w:val="Footnote"/>
    <w:link w:val="Style_14_ch"/>
    <w:pPr>
      <w:ind w:firstLine="851" w:left="0"/>
      <w:jc w:val="both"/>
    </w:pPr>
    <w:rPr>
      <w:rFonts w:ascii="XO Thames" w:hAnsi="XO Thames"/>
      <w:sz w:val="22"/>
    </w:rPr>
  </w:style>
  <w:style w:styleId="Style_14_ch" w:type="character">
    <w:name w:val="Footnote"/>
    <w:link w:val="Style_14"/>
    <w:rPr>
      <w:rFonts w:ascii="XO Thames" w:hAnsi="XO Thames"/>
      <w:sz w:val="22"/>
    </w:rPr>
  </w:style>
  <w:style w:styleId="Style_15" w:type="paragraph">
    <w:name w:val="toc 1"/>
    <w:next w:val="Style_3"/>
    <w:link w:val="Style_15_ch"/>
    <w:uiPriority w:val="39"/>
    <w:pPr>
      <w:ind w:firstLine="0" w:left="0"/>
      <w:jc w:val="left"/>
    </w:pPr>
    <w:rPr>
      <w:rFonts w:ascii="XO Thames" w:hAnsi="XO Thames"/>
      <w:b w:val="1"/>
      <w:sz w:val="28"/>
    </w:rPr>
  </w:style>
  <w:style w:styleId="Style_15_ch" w:type="character">
    <w:name w:val="toc 1"/>
    <w:link w:val="Style_15"/>
    <w:rPr>
      <w:rFonts w:ascii="XO Thames" w:hAnsi="XO Thames"/>
      <w:b w:val="1"/>
      <w:sz w:val="28"/>
    </w:rPr>
  </w:style>
  <w:style w:styleId="Style_16" w:type="paragraph">
    <w:name w:val="Header and Footer"/>
    <w:link w:val="Style_16_ch"/>
    <w:pPr>
      <w:spacing w:line="240" w:lineRule="auto"/>
      <w:ind/>
      <w:jc w:val="both"/>
    </w:pPr>
    <w:rPr>
      <w:rFonts w:ascii="XO Thames" w:hAnsi="XO Thames"/>
      <w:sz w:val="20"/>
    </w:rPr>
  </w:style>
  <w:style w:styleId="Style_16_ch" w:type="character">
    <w:name w:val="Header and Footer"/>
    <w:link w:val="Style_16"/>
    <w:rPr>
      <w:rFonts w:ascii="XO Thames" w:hAnsi="XO Thames"/>
      <w:sz w:val="20"/>
    </w:rPr>
  </w:style>
  <w:style w:styleId="Style_17" w:type="paragraph">
    <w:name w:val="Default Paragraph Font"/>
    <w:link w:val="Style_17_ch"/>
  </w:style>
  <w:style w:styleId="Style_17_ch" w:type="character">
    <w:name w:val="Default Paragraph Font"/>
    <w:link w:val="Style_17"/>
  </w:style>
  <w:style w:styleId="Style_18" w:type="paragraph">
    <w:name w:val="toc 9"/>
    <w:next w:val="Style_3"/>
    <w:link w:val="Style_18_ch"/>
    <w:uiPriority w:val="39"/>
    <w:pPr>
      <w:ind w:firstLine="0" w:left="1600"/>
      <w:jc w:val="left"/>
    </w:pPr>
    <w:rPr>
      <w:rFonts w:ascii="XO Thames" w:hAnsi="XO Thames"/>
      <w:sz w:val="28"/>
    </w:rPr>
  </w:style>
  <w:style w:styleId="Style_18_ch" w:type="character">
    <w:name w:val="toc 9"/>
    <w:link w:val="Style_18"/>
    <w:rPr>
      <w:rFonts w:ascii="XO Thames" w:hAnsi="XO Thames"/>
      <w:sz w:val="28"/>
    </w:rPr>
  </w:style>
  <w:style w:styleId="Style_19" w:type="paragraph">
    <w:name w:val="toc 8"/>
    <w:next w:val="Style_3"/>
    <w:link w:val="Style_19_ch"/>
    <w:uiPriority w:val="39"/>
    <w:pPr>
      <w:ind w:firstLine="0" w:left="1400"/>
      <w:jc w:val="left"/>
    </w:pPr>
    <w:rPr>
      <w:rFonts w:ascii="XO Thames" w:hAnsi="XO Thames"/>
      <w:sz w:val="28"/>
    </w:rPr>
  </w:style>
  <w:style w:styleId="Style_19_ch" w:type="character">
    <w:name w:val="toc 8"/>
    <w:link w:val="Style_19"/>
    <w:rPr>
      <w:rFonts w:ascii="XO Thames" w:hAnsi="XO Thames"/>
      <w:sz w:val="28"/>
    </w:rPr>
  </w:style>
  <w:style w:styleId="Style_20" w:type="paragraph">
    <w:name w:val="toc 5"/>
    <w:next w:val="Style_3"/>
    <w:link w:val="Style_20_ch"/>
    <w:uiPriority w:val="39"/>
    <w:pPr>
      <w:ind w:firstLine="0" w:left="800"/>
      <w:jc w:val="left"/>
    </w:pPr>
    <w:rPr>
      <w:rFonts w:ascii="XO Thames" w:hAnsi="XO Thames"/>
      <w:sz w:val="28"/>
    </w:rPr>
  </w:style>
  <w:style w:styleId="Style_20_ch" w:type="character">
    <w:name w:val="toc 5"/>
    <w:link w:val="Style_20"/>
    <w:rPr>
      <w:rFonts w:ascii="XO Thames" w:hAnsi="XO Thames"/>
      <w:sz w:val="28"/>
    </w:rPr>
  </w:style>
  <w:style w:styleId="Style_1" w:type="paragraph">
    <w:name w:val="footer"/>
    <w:basedOn w:val="Style_3"/>
    <w:link w:val="Style_1_ch"/>
    <w:pPr>
      <w:tabs>
        <w:tab w:leader="none" w:pos="4677" w:val="center"/>
        <w:tab w:leader="none" w:pos="9355" w:val="right"/>
      </w:tabs>
      <w:ind/>
    </w:pPr>
  </w:style>
  <w:style w:styleId="Style_1_ch" w:type="character">
    <w:name w:val="footer"/>
    <w:basedOn w:val="Style_3_ch"/>
    <w:link w:val="Style_1"/>
  </w:style>
  <w:style w:styleId="Style_21" w:type="paragraph">
    <w:name w:val="Subtitle"/>
    <w:next w:val="Style_3"/>
    <w:link w:val="Style_21_ch"/>
    <w:uiPriority w:val="11"/>
    <w:qFormat/>
    <w:pPr>
      <w:ind/>
      <w:jc w:val="both"/>
    </w:pPr>
    <w:rPr>
      <w:rFonts w:ascii="XO Thames" w:hAnsi="XO Thames"/>
      <w:i w:val="1"/>
      <w:sz w:val="24"/>
    </w:rPr>
  </w:style>
  <w:style w:styleId="Style_21_ch" w:type="character">
    <w:name w:val="Subtitle"/>
    <w:link w:val="Style_21"/>
    <w:rPr>
      <w:rFonts w:ascii="XO Thames" w:hAnsi="XO Thames"/>
      <w:i w:val="1"/>
      <w:sz w:val="24"/>
    </w:rPr>
  </w:style>
  <w:style w:styleId="Style_22" w:type="paragraph">
    <w:name w:val="Title"/>
    <w:next w:val="Style_3"/>
    <w:link w:val="Style_22_ch"/>
    <w:uiPriority w:val="10"/>
    <w:qFormat/>
    <w:pPr>
      <w:spacing w:after="567" w:before="567"/>
      <w:ind/>
      <w:jc w:val="center"/>
    </w:pPr>
    <w:rPr>
      <w:rFonts w:ascii="XO Thames" w:hAnsi="XO Thames"/>
      <w:b w:val="1"/>
      <w:caps w:val="1"/>
      <w:sz w:val="40"/>
    </w:rPr>
  </w:style>
  <w:style w:styleId="Style_22_ch" w:type="character">
    <w:name w:val="Title"/>
    <w:link w:val="Style_22"/>
    <w:rPr>
      <w:rFonts w:ascii="XO Thames" w:hAnsi="XO Thames"/>
      <w:b w:val="1"/>
      <w:caps w:val="1"/>
      <w:sz w:val="40"/>
    </w:rPr>
  </w:style>
  <w:style w:styleId="Style_23" w:type="paragraph">
    <w:name w:val="heading 4"/>
    <w:next w:val="Style_3"/>
    <w:link w:val="Style_23_ch"/>
    <w:uiPriority w:val="9"/>
    <w:qFormat/>
    <w:pPr>
      <w:spacing w:after="120" w:before="120"/>
      <w:ind/>
      <w:jc w:val="both"/>
      <w:outlineLvl w:val="3"/>
    </w:pPr>
    <w:rPr>
      <w:rFonts w:ascii="XO Thames" w:hAnsi="XO Thames"/>
      <w:b w:val="1"/>
      <w:sz w:val="24"/>
    </w:rPr>
  </w:style>
  <w:style w:styleId="Style_23_ch" w:type="character">
    <w:name w:val="heading 4"/>
    <w:link w:val="Style_23"/>
    <w:rPr>
      <w:rFonts w:ascii="XO Thames" w:hAnsi="XO Thames"/>
      <w:b w:val="1"/>
      <w:sz w:val="24"/>
    </w:rPr>
  </w:style>
  <w:style w:styleId="Style_24" w:type="paragraph">
    <w:name w:val="heading 2"/>
    <w:next w:val="Style_3"/>
    <w:link w:val="Style_24_ch"/>
    <w:uiPriority w:val="9"/>
    <w:qFormat/>
    <w:pPr>
      <w:spacing w:after="120" w:before="120"/>
      <w:ind/>
      <w:jc w:val="both"/>
      <w:outlineLvl w:val="1"/>
    </w:pPr>
    <w:rPr>
      <w:rFonts w:ascii="XO Thames" w:hAnsi="XO Thames"/>
      <w:b w:val="1"/>
      <w:sz w:val="28"/>
    </w:rPr>
  </w:style>
  <w:style w:styleId="Style_24_ch" w:type="character">
    <w:name w:val="heading 2"/>
    <w:link w:val="Style_24"/>
    <w:rPr>
      <w:rFonts w:ascii="XO Thames" w:hAnsi="XO Thames"/>
      <w:b w:val="1"/>
      <w:sz w:val="28"/>
    </w:rPr>
  </w:style>
  <w:style w:default="1" w:styleId="Style_2" w:type="table">
    <w:name w:val="Normal Table"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styleId="Style_25" w:type="table">
    <w:name w:val="Table Grid"/>
    <w:basedOn w:val="Style_2"/>
    <w:tblPr>
      <w:tblBorders>
        <w:top w:color="000000" w:sz="4" w:val="single"/>
        <w:left w:color="000000" w:sz="4" w:val="single"/>
        <w:bottom w:color="000000" w:sz="4" w:val="single"/>
        <w:right w:color="000000" w:sz="4" w:val="single"/>
        <w:insideH w:color="000000" w:sz="4" w:val="single"/>
        <w:insideV w:color="000000" w:sz="4" w:val="single"/>
      </w:tblBorders>
    </w:tblPr>
  </w:style>
</w:styles>
</file>

<file path=word/stylesWithEffects.xml><?xml version="1.0" encoding="utf-8"?>
<w:styles xmlns:w="http://schemas.openxmlformats.org/wordprocessingml/2006/main">
  <w:docDefaults>
    <w:rPrDefault>
      <w:rPr>
        <w:rFonts w:asciiTheme="minorHAnsi" w:cstheme="minorBidi" w:eastAsiaTheme="minorEastAsia" w:hAnsiTheme="minorHAnsi"/>
        <w:sz w:val="24"/>
        <w:szCs w:val="24"/>
        <w:lang w:bidi="ar-SA" w:eastAsia="en-US" w:val="en-US"/>
      </w:rPr>
    </w:rPrDefault>
    <w:pPrDefault/>
  </w:docDefaults>
  <w:latentStyles w:count="276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styleId="Heading1" w:type="paragraph">
    <w:name w:val="heading 1"/>
    <w:basedOn w:val="Normal"/>
    <w:next w:val="Normal"/>
    <w:link w:val="Heading1Char"/>
    <w:uiPriority w:val="9"/>
    <w:qFormat/>
    <w:rsid w:val="00111FAE"/>
    <w:pPr>
      <w:keepNext/>
      <w:keepLines/>
      <w:spacing w:before="480"/>
      <w:outlineLvl w:val="0"/>
    </w:pPr>
    <w:rPr>
      <w:rFonts w:asciiTheme="majorHAnsi" w:cstheme="majorBidi" w:eastAsiaTheme="majorEastAsia" w:hAnsiTheme="majorHAnsi"/>
      <w:b/>
      <w:bCs/>
      <w:color w:themeColor="accent1" w:themeShade="B5" w:val="345A8A"/>
      <w:sz w:val="32"/>
      <w:szCs w:val="32"/>
    </w:rPr>
  </w:style>
  <w:style w:default="1" w:styleId="DefaultParagraphFont" w:type="character">
    <w:name w:val="Default Paragraph Font"/>
    <w:uiPriority w:val="1"/>
    <w:semiHidden/>
    <w:unhideWhenUsed/>
  </w:style>
  <w:style w:default="1" w:styleId="TableNormal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NoList" w:type="numbering">
    <w:name w:val="No List"/>
    <w:uiPriority w:val="99"/>
    <w:semiHidden/>
    <w:unhideWhenUsed/>
  </w:style>
  <w:style w:customStyle="1" w:styleId="Heading1Char" w:type="character">
    <w:name w:val="Heading 1 Char"/>
    <w:basedOn w:val="DefaultParagraphFont"/>
    <w:link w:val="Heading1"/>
    <w:uiPriority w:val="9"/>
    <w:rsid w:val="00111FAE"/>
    <w:rPr>
      <w:rFonts w:asciiTheme="majorHAnsi" w:cstheme="majorBidi" w:eastAsiaTheme="majorEastAsia" w:hAnsiTheme="majorHAnsi"/>
      <w:b/>
      <w:bCs/>
      <w:color w:themeColor="accent1" w:themeShade="B5" w:val="345A8A"/>
      <w:sz w:val="32"/>
      <w:szCs w:val="3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  <w:doNotSaveAsSingleFile/>
</w:webSettings>
</file>

<file path=word/_rels/document.xml.rels><?xml version="1.0" encoding="UTF-8" standalone="no" ?>
<Relationships xmlns="http://schemas.openxmlformats.org/package/2006/relationships">
  <Relationship Id="rId7" Target="webSettings.xml" Type="http://schemas.openxmlformats.org/officeDocument/2006/relationships/webSettings"/>
  <Relationship Id="rId6" Target="stylesWithEffects.xml" Type="http://schemas.microsoft.com/office/2007/relationships/stylesWithEffects"/>
  <Relationship Id="rId9" Target="numbering.xml" Type="http://schemas.openxmlformats.org/officeDocument/2006/relationships/numbering"/>
  <Relationship Id="rId5" Target="styles.xml" Type="http://schemas.openxmlformats.org/officeDocument/2006/relationships/styles"/>
  <Relationship Id="rId8" Target="theme/theme1.xml" Type="http://schemas.openxmlformats.org/officeDocument/2006/relationships/theme"/>
  <Relationship Id="rId4" Target="settings.xml" Type="http://schemas.openxmlformats.org/officeDocument/2006/relationships/settings"/>
  <Relationship Id="rId3" Target="fontTable.xml" Type="http://schemas.openxmlformats.org/officeDocument/2006/relationships/fontTable"/>
  <Relationship Id="rId2" Target="media/1.png" Type="http://schemas.openxmlformats.org/officeDocument/2006/relationships/image"/>
  <Relationship Id="rId1" Target="footer1.xml" Type="http://schemas.openxmlformats.org/officeDocument/2006/relationships/footer"/>
</Relationships>

</file>

<file path=word/theme/theme1.xml><?xml version="1.0" encoding="utf-8"?>
<a:theme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XO Thames"/>
        <a:ea typeface=""/>
        <a:cs typeface=""/>
      </a:majorFont>
      <a:minorFont>
        <a:latin typeface="XO Thames"/>
        <a:ea typeface=""/>
        <a:cs typeface="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</a:gradFill>
      </a:fillStyleLst>
      <a:lnStyleLst>
        <a:ln>
          <a:solidFill>
            <a:schemeClr val="phClr">
              <a:shade val="95000"/>
              <a:satMod val="105000"/>
            </a:schemeClr>
          </a:solidFill>
        </a:ln>
        <a:ln>
          <a:solidFill>
            <a:schemeClr val="phClr"/>
          </a:solidFill>
        </a:ln>
        <a:ln>
          <a:solidFill>
            <a:schemeClr val="phClr"/>
          </a:solidFill>
        </a:ln>
      </a:lnStyleLst>
      <a:effectStyleLst>
        <a:effectStyle>
          <a:effectLst>
            <a:outerShdw>
              <a:srgbClr val="000000">
                <a:alpha val="38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</a:gradFill>
      </a:bgFillStyleLst>
    </a:fmtScheme>
  </a:themeElements>
</a:theme>
</file>

<file path=docProps/app.xml><?xml version="1.0" encoding="utf-8"?>
<Properties xmlns="http://schemas.openxmlformats.org/officeDocument/2006/extended-properties">
  <Template>Normal.dotm</Template>
  <TotalTime>0</TotalTime>
  <DocSecurity>0</DocSecurity>
  <ScaleCrop>false</ScaleCrop>
  <Application>MyOffice-CoreFramework-Windows/25-982.666.6545.616.0@RELEASE-DESKTOP-WASSABI_HOME-RC-RENEW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modified xsi:type="dcterms:W3CDTF">2025-04-22T08:06:29Z</dcterms:modified>
</cp:coreProperties>
</file>